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3B8" w:rsidRPr="00D82121" w:rsidRDefault="000423B8" w:rsidP="00833506">
      <w:pPr>
        <w:spacing w:line="360" w:lineRule="auto"/>
        <w:jc w:val="center"/>
        <w:rPr>
          <w:b/>
          <w:sz w:val="24"/>
        </w:rPr>
      </w:pPr>
    </w:p>
    <w:p w:rsidR="000423B8" w:rsidRDefault="00833506" w:rsidP="00833506">
      <w:pPr>
        <w:spacing w:line="360" w:lineRule="auto"/>
        <w:jc w:val="center"/>
        <w:rPr>
          <w:rFonts w:ascii="Times New Roman" w:hAnsi="Times New Roman" w:cs="Times New Roman"/>
          <w:b/>
          <w:sz w:val="24"/>
        </w:rPr>
      </w:pPr>
      <w:r w:rsidRPr="00D82121">
        <w:rPr>
          <w:rFonts w:ascii="Times New Roman" w:hAnsi="Times New Roman" w:cs="Times New Roman"/>
          <w:b/>
          <w:sz w:val="24"/>
        </w:rPr>
        <w:t>Sert Güç ile Savunma Diplomasisi Arasında: Türk Dış Politikasının Afrika Açılımı ve Mali Örneğinde Türk Savunma Sanayiinin Rolü</w:t>
      </w:r>
    </w:p>
    <w:p w:rsidR="00D82121" w:rsidRPr="00D82121" w:rsidRDefault="00D82121" w:rsidP="00833506">
      <w:pPr>
        <w:spacing w:line="360" w:lineRule="auto"/>
        <w:jc w:val="center"/>
        <w:rPr>
          <w:rFonts w:ascii="Times New Roman" w:hAnsi="Times New Roman" w:cs="Times New Roman"/>
          <w:b/>
          <w:sz w:val="24"/>
        </w:rPr>
      </w:pPr>
      <w:r>
        <w:rPr>
          <w:rFonts w:ascii="Times New Roman" w:hAnsi="Times New Roman" w:cs="Times New Roman"/>
          <w:b/>
          <w:sz w:val="24"/>
        </w:rPr>
        <w:t>Deniz HASIRCI</w:t>
      </w:r>
    </w:p>
    <w:p w:rsidR="00833506" w:rsidRDefault="00833506" w:rsidP="000423B8">
      <w:pPr>
        <w:spacing w:line="360" w:lineRule="auto"/>
        <w:jc w:val="both"/>
        <w:rPr>
          <w:rFonts w:ascii="Times New Roman" w:hAnsi="Times New Roman" w:cs="Times New Roman"/>
        </w:rPr>
      </w:pPr>
    </w:p>
    <w:p w:rsidR="00033E44" w:rsidRPr="00F04336" w:rsidRDefault="00033E44" w:rsidP="00033E44">
      <w:pPr>
        <w:spacing w:line="360" w:lineRule="auto"/>
        <w:jc w:val="both"/>
        <w:rPr>
          <w:rFonts w:ascii="Times New Roman" w:hAnsi="Times New Roman" w:cs="Times New Roman"/>
          <w:lang w:val="en-US"/>
        </w:rPr>
      </w:pPr>
      <w:r w:rsidRPr="00F04336">
        <w:rPr>
          <w:rFonts w:ascii="Times New Roman" w:hAnsi="Times New Roman" w:cs="Times New Roman"/>
          <w:b/>
          <w:lang w:val="en-US"/>
        </w:rPr>
        <w:t>Öz:</w:t>
      </w:r>
      <w:r w:rsidRPr="00F04336">
        <w:rPr>
          <w:rFonts w:ascii="Times New Roman" w:hAnsi="Times New Roman" w:cs="Times New Roman"/>
          <w:lang w:val="en-US"/>
        </w:rPr>
        <w:t>Türkiye’nin Afrika’ya yönelik dış politikasında savunma sanayii, ekonomik bir sektör olmanın ötesine geçerek savunma diplomasisinin ve çok boyutlu dış politikanın temel araçlarından biri hâline gelmiştir. 2012 yılından itibaren siyasi krizler, etnik isyanlar ve sınır aşan terör örgütlerinin faaliyetleriyle derin bir güvenlik sorunu yaşayan Mali, Türkiye’nin kıtadaki savunma ve güvenlik odaklı diplomasisini anlamak açısından kritik bir örnektir. İki ülke arasında 3 Şubat 2015 tarihinde imzalanan ve 6852 sayılı Kanun ile uygun bulunan Savunma Sanayi İş Birliği Anlaşması, bu ilişkilerin münferit tedarik süreçlerinden ziyardeler kurumsal ve hukuki bir zemine dayandığını göstermektedir.</w:t>
      </w:r>
    </w:p>
    <w:p w:rsidR="00033E44" w:rsidRPr="00F04336" w:rsidRDefault="00033E44" w:rsidP="00033E44">
      <w:pPr>
        <w:spacing w:line="360" w:lineRule="auto"/>
        <w:jc w:val="both"/>
        <w:rPr>
          <w:rFonts w:ascii="Times New Roman" w:hAnsi="Times New Roman" w:cs="Times New Roman"/>
          <w:lang w:val="en-US"/>
        </w:rPr>
      </w:pPr>
      <w:r w:rsidRPr="00F04336">
        <w:rPr>
          <w:rFonts w:ascii="Times New Roman" w:hAnsi="Times New Roman" w:cs="Times New Roman"/>
          <w:lang w:val="en-US"/>
        </w:rPr>
        <w:t>Mali’nin geniş coğrafi yapısı ve sınırlı askeri kapasitesi karşısında; insansız hava araçları (İHA/SİHA) başta olmak üzere Türk savunma platformları, keşif, gözetleme ve istihbarat alanlarında Mali güvenlik güçlerine önemli teknolojik imkânlar sunmaktadır. Bu durum Türkiye açısından ekonomik gelir, küresel pazarda rekabet gücü ve Sahel bölgesinde stratejik görünürlük sağlarken; Mali açısından ise savunma tedarikinde alternatif bir ortaklık fırsatı doğurmaktadır. Buna karşın, askeri teknolojilerin tek başına terör ve istikrarsızlık sorunlarını çözmede yeterli olamayacağı açıktır. Teknolojik imkânların kalıcı bir güvenlik sonucuna dönüşebilmesi; Mali'nin kurumsal altyapısının, eğitimli insan kaynağının, operasyonel bakım kapasitesinin ve siyasi istikrarının geliştirilmesine bağlıdır. Dolayısıyla Türkiye-Mali savunma iş birliği, yalnızca silah satışı boyutuyla değil; güvenlik, diplomasisi, askeri eğitim ve bölgesel istikrar faktörlerinin bir arada değerlendirildiği sürdürülebilir bir ortaklık modeli çerçevesinde ele alınmalıdır.</w:t>
      </w:r>
    </w:p>
    <w:p w:rsidR="00033E44" w:rsidRPr="00F04336" w:rsidRDefault="00033E44" w:rsidP="00033E44">
      <w:pPr>
        <w:spacing w:line="360" w:lineRule="auto"/>
        <w:jc w:val="both"/>
        <w:rPr>
          <w:rFonts w:ascii="Times New Roman" w:hAnsi="Times New Roman" w:cs="Times New Roman"/>
          <w:lang w:val="en-US"/>
        </w:rPr>
      </w:pPr>
      <w:r w:rsidRPr="00F04336">
        <w:rPr>
          <w:rFonts w:ascii="Times New Roman" w:hAnsi="Times New Roman" w:cs="Times New Roman"/>
          <w:b/>
          <w:bCs/>
          <w:lang w:val="en-US"/>
        </w:rPr>
        <w:t>Anahtar Kelimeler:</w:t>
      </w:r>
      <w:r w:rsidRPr="00F04336">
        <w:rPr>
          <w:rFonts w:ascii="Times New Roman" w:hAnsi="Times New Roman" w:cs="Times New Roman"/>
          <w:lang w:val="en-US"/>
        </w:rPr>
        <w:t xml:space="preserve"> Türk Dış Politikası, Mali, Savunma Sanayii, Savunma Diplomasisi, İnsansız Hava Araçları (İHA), Terörle Mücadele, Sahel Bölgesi.</w:t>
      </w:r>
    </w:p>
    <w:p w:rsidR="00833506" w:rsidRDefault="00833506" w:rsidP="000423B8">
      <w:pPr>
        <w:spacing w:line="360" w:lineRule="auto"/>
        <w:jc w:val="both"/>
        <w:rPr>
          <w:rFonts w:ascii="Times New Roman" w:hAnsi="Times New Roman" w:cs="Times New Roman"/>
        </w:rPr>
      </w:pPr>
    </w:p>
    <w:p w:rsidR="00833506" w:rsidRDefault="00833506" w:rsidP="000423B8">
      <w:pPr>
        <w:spacing w:line="360" w:lineRule="auto"/>
        <w:jc w:val="both"/>
        <w:rPr>
          <w:rFonts w:ascii="Times New Roman" w:hAnsi="Times New Roman" w:cs="Times New Roman"/>
        </w:rPr>
      </w:pPr>
    </w:p>
    <w:p w:rsidR="00833506" w:rsidRDefault="00833506" w:rsidP="000423B8">
      <w:pPr>
        <w:spacing w:line="360" w:lineRule="auto"/>
        <w:jc w:val="both"/>
        <w:rPr>
          <w:rFonts w:ascii="Times New Roman" w:hAnsi="Times New Roman" w:cs="Times New Roman"/>
        </w:rPr>
      </w:pPr>
    </w:p>
    <w:p w:rsidR="00833506" w:rsidRDefault="00833506" w:rsidP="000423B8">
      <w:pPr>
        <w:spacing w:line="360" w:lineRule="auto"/>
        <w:jc w:val="both"/>
        <w:rPr>
          <w:rFonts w:ascii="Times New Roman" w:hAnsi="Times New Roman" w:cs="Times New Roman"/>
        </w:rPr>
      </w:pPr>
    </w:p>
    <w:p w:rsidR="00833506" w:rsidRDefault="00833506" w:rsidP="000423B8">
      <w:pPr>
        <w:spacing w:line="360" w:lineRule="auto"/>
        <w:jc w:val="both"/>
        <w:rPr>
          <w:rFonts w:ascii="Times New Roman" w:hAnsi="Times New Roman" w:cs="Times New Roman"/>
        </w:rPr>
      </w:pPr>
    </w:p>
    <w:p w:rsidR="00833506" w:rsidRDefault="00833506" w:rsidP="00D82121">
      <w:pPr>
        <w:spacing w:line="360" w:lineRule="auto"/>
        <w:jc w:val="center"/>
        <w:rPr>
          <w:rFonts w:ascii="Times New Roman" w:hAnsi="Times New Roman" w:cs="Times New Roman"/>
        </w:rPr>
      </w:pPr>
    </w:p>
    <w:p w:rsidR="00D82121" w:rsidRDefault="00D82121" w:rsidP="00D82121">
      <w:pPr>
        <w:spacing w:line="360" w:lineRule="auto"/>
        <w:jc w:val="center"/>
        <w:rPr>
          <w:rFonts w:ascii="Times New Roman" w:hAnsi="Times New Roman" w:cs="Times New Roman"/>
          <w:b/>
          <w:bCs/>
          <w:lang w:val="en-US"/>
        </w:rPr>
      </w:pPr>
      <w:r w:rsidRPr="00D82121">
        <w:rPr>
          <w:rFonts w:ascii="Times New Roman" w:hAnsi="Times New Roman" w:cs="Times New Roman"/>
          <w:b/>
          <w:bCs/>
        </w:rPr>
        <w:t>Between Hard Power and Defence Diplomacy: Turkey's Foreign Policy Outreach in Africa and the Role of the Turkish Defence Industry in the Case of Mal</w:t>
      </w:r>
      <w:r>
        <w:rPr>
          <w:rFonts w:ascii="Times New Roman" w:hAnsi="Times New Roman" w:cs="Times New Roman"/>
          <w:b/>
          <w:bCs/>
        </w:rPr>
        <w:t>i</w:t>
      </w:r>
    </w:p>
    <w:p w:rsidR="00D82121" w:rsidRDefault="00D82121" w:rsidP="00F04336">
      <w:pPr>
        <w:spacing w:line="360" w:lineRule="auto"/>
        <w:jc w:val="both"/>
        <w:rPr>
          <w:rFonts w:ascii="Times New Roman" w:hAnsi="Times New Roman" w:cs="Times New Roman"/>
          <w:b/>
          <w:bCs/>
          <w:lang w:val="en-US"/>
        </w:rPr>
      </w:pPr>
    </w:p>
    <w:p w:rsidR="00D82121" w:rsidRPr="00D82121" w:rsidRDefault="00D82121"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D82121">
        <w:rPr>
          <w:rFonts w:ascii="Times New Roman" w:eastAsia="Times New Roman" w:hAnsi="Times New Roman" w:cs="Times New Roman"/>
          <w:b/>
          <w:bCs/>
          <w:sz w:val="27"/>
          <w:szCs w:val="27"/>
          <w:lang w:val="en-US"/>
        </w:rPr>
        <w:t>Abstract</w:t>
      </w:r>
      <w:r w:rsidR="00CD247A">
        <w:rPr>
          <w:rFonts w:ascii="Times New Roman" w:eastAsia="Times New Roman" w:hAnsi="Times New Roman" w:cs="Times New Roman"/>
          <w:b/>
          <w:bCs/>
          <w:sz w:val="27"/>
          <w:szCs w:val="27"/>
          <w:lang w:val="en-US"/>
        </w:rPr>
        <w:t>:</w:t>
      </w:r>
      <w:r w:rsidRPr="00D82121">
        <w:rPr>
          <w:rFonts w:ascii="Times New Roman" w:eastAsia="Times New Roman" w:hAnsi="Times New Roman" w:cs="Times New Roman"/>
          <w:sz w:val="24"/>
          <w:szCs w:val="24"/>
          <w:lang w:val="en-US"/>
        </w:rPr>
        <w:t>In Turkey’s foreign policy towards Africa, the defence industry has evolved beyond an economic sector into one of the core tools of defence diplomacy and a multidimensional foreign policy. Mali, which has been experiencing a deep security crisis since 2012 due to political turmoil, ethnic rebellions, and the activities of transnational terrorist organizations, serves as a critical case for understanding Turkey’s defence- and security-oriented diplomacy on the continent. The Defence Industry Cooperation Agreement signed between the two countries on February 3, 2015, and ratified by Law No. 6852, demonstrates that these relations are grounded in a institutional and legal framework rather than isolated procurement processes.</w:t>
      </w:r>
    </w:p>
    <w:p w:rsidR="00D82121" w:rsidRPr="00D82121" w:rsidRDefault="00D82121" w:rsidP="00D82121">
      <w:pPr>
        <w:spacing w:before="100" w:beforeAutospacing="1" w:after="100" w:afterAutospacing="1" w:line="360" w:lineRule="auto"/>
        <w:jc w:val="both"/>
        <w:rPr>
          <w:rFonts w:ascii="Times New Roman" w:eastAsia="Times New Roman" w:hAnsi="Times New Roman" w:cs="Times New Roman"/>
          <w:sz w:val="24"/>
          <w:szCs w:val="24"/>
          <w:lang w:val="en-US"/>
        </w:rPr>
      </w:pPr>
      <w:r w:rsidRPr="00D82121">
        <w:rPr>
          <w:rFonts w:ascii="Times New Roman" w:eastAsia="Times New Roman" w:hAnsi="Times New Roman" w:cs="Times New Roman"/>
          <w:sz w:val="24"/>
          <w:szCs w:val="24"/>
          <w:lang w:val="en-US"/>
        </w:rPr>
        <w:t>Given Mali's vast geography and limited military capa</w:t>
      </w:r>
      <w:r w:rsidR="00CD247A">
        <w:rPr>
          <w:rFonts w:ascii="Times New Roman" w:eastAsia="Times New Roman" w:hAnsi="Times New Roman" w:cs="Times New Roman"/>
          <w:sz w:val="24"/>
          <w:szCs w:val="24"/>
          <w:lang w:val="en-US"/>
        </w:rPr>
        <w:t xml:space="preserve">city, Turkish defence platforms </w:t>
      </w:r>
      <w:r w:rsidRPr="00D82121">
        <w:rPr>
          <w:rFonts w:ascii="Times New Roman" w:eastAsia="Times New Roman" w:hAnsi="Times New Roman" w:cs="Times New Roman"/>
          <w:sz w:val="24"/>
          <w:szCs w:val="24"/>
          <w:lang w:val="en-US"/>
        </w:rPr>
        <w:t>primarily unmann</w:t>
      </w:r>
      <w:r>
        <w:rPr>
          <w:rFonts w:ascii="Times New Roman" w:eastAsia="Times New Roman" w:hAnsi="Times New Roman" w:cs="Times New Roman"/>
          <w:sz w:val="24"/>
          <w:szCs w:val="24"/>
          <w:lang w:val="en-US"/>
        </w:rPr>
        <w:t>ed aerial vehicles (UAVs/UCAVs)</w:t>
      </w:r>
      <w:r w:rsidRPr="00D82121">
        <w:rPr>
          <w:rFonts w:ascii="Times New Roman" w:eastAsia="Times New Roman" w:hAnsi="Times New Roman" w:cs="Times New Roman"/>
          <w:sz w:val="24"/>
          <w:szCs w:val="24"/>
          <w:lang w:val="en-US"/>
        </w:rPr>
        <w:t>offer significant technological capabilities to Malian security forces in intelligence, surveillance, and reconnaissance (ISR). While this provides Turkey with economic revenue, global market competitiveness, and strategic visibility in the Sahel region, it offers Mali an opportunity for an alternative partnership in defence procurement. Nevertheless, it is clear that military technologies alone are insufficient to resolve the problems of terrorism and instability. For technological capabilities to translate into lasting security outcomes, they must be accompanied by the development of Mali's institutional infrastructure, trained human resources, operational maintenance capacity, and political stability. Therefore, Turkey-Mali defence cooperation should not be evaluated merely through the lens of arms sales, but within the framework of a sustainable partnership model that holistically addresses security, diplomacy, military training, and regional stability.</w:t>
      </w:r>
    </w:p>
    <w:p w:rsidR="00D82121" w:rsidRPr="00D82121" w:rsidRDefault="00D82121" w:rsidP="00CD247A">
      <w:pPr>
        <w:spacing w:before="100" w:beforeAutospacing="1" w:after="100" w:afterAutospacing="1" w:line="360" w:lineRule="auto"/>
        <w:rPr>
          <w:rFonts w:ascii="Times New Roman" w:eastAsia="Times New Roman" w:hAnsi="Times New Roman" w:cs="Times New Roman"/>
          <w:sz w:val="24"/>
          <w:szCs w:val="24"/>
          <w:lang w:val="en-US"/>
        </w:rPr>
      </w:pPr>
      <w:r w:rsidRPr="00D82121">
        <w:rPr>
          <w:rFonts w:ascii="Times New Roman" w:eastAsia="Times New Roman" w:hAnsi="Times New Roman" w:cs="Times New Roman"/>
          <w:b/>
          <w:bCs/>
          <w:sz w:val="24"/>
          <w:szCs w:val="24"/>
          <w:lang w:val="en-US"/>
        </w:rPr>
        <w:t>Keywords:</w:t>
      </w:r>
      <w:r w:rsidRPr="00D82121">
        <w:rPr>
          <w:rFonts w:ascii="Times New Roman" w:eastAsia="Times New Roman" w:hAnsi="Times New Roman" w:cs="Times New Roman"/>
          <w:sz w:val="24"/>
          <w:szCs w:val="24"/>
          <w:lang w:val="en-US"/>
        </w:rPr>
        <w:t xml:space="preserve"> Turkish Foreign Policy, Mali, Defence Indust</w:t>
      </w:r>
      <w:r w:rsidR="00CD247A">
        <w:rPr>
          <w:rFonts w:ascii="Times New Roman" w:eastAsia="Times New Roman" w:hAnsi="Times New Roman" w:cs="Times New Roman"/>
          <w:sz w:val="24"/>
          <w:szCs w:val="24"/>
          <w:lang w:val="en-US"/>
        </w:rPr>
        <w:t xml:space="preserve">ry, Defence Diplomacy, Unmanned </w:t>
      </w:r>
      <w:r w:rsidRPr="00D82121">
        <w:rPr>
          <w:rFonts w:ascii="Times New Roman" w:eastAsia="Times New Roman" w:hAnsi="Times New Roman" w:cs="Times New Roman"/>
          <w:sz w:val="24"/>
          <w:szCs w:val="24"/>
          <w:lang w:val="en-US"/>
        </w:rPr>
        <w:t>Aerial Vehicles (UAVs), Counter-Terrorism, Sahel Region.</w:t>
      </w:r>
    </w:p>
    <w:p w:rsidR="00D82121" w:rsidRPr="00CD247A" w:rsidRDefault="00D82121" w:rsidP="00CD247A">
      <w:pPr>
        <w:spacing w:line="360" w:lineRule="auto"/>
        <w:jc w:val="center"/>
        <w:rPr>
          <w:rFonts w:ascii="Times New Roman" w:hAnsi="Times New Roman" w:cs="Times New Roman"/>
          <w:b/>
          <w:bCs/>
          <w:sz w:val="24"/>
          <w:szCs w:val="24"/>
          <w:lang w:val="en-US"/>
        </w:rPr>
      </w:pPr>
    </w:p>
    <w:p w:rsidR="00D82121" w:rsidRPr="00CD247A" w:rsidRDefault="00D82121" w:rsidP="00CD247A">
      <w:pPr>
        <w:spacing w:line="360" w:lineRule="auto"/>
        <w:jc w:val="center"/>
        <w:rPr>
          <w:rFonts w:ascii="Times New Roman" w:hAnsi="Times New Roman" w:cs="Times New Roman"/>
          <w:b/>
          <w:bCs/>
          <w:sz w:val="24"/>
          <w:szCs w:val="24"/>
          <w:lang w:val="en-US"/>
        </w:rPr>
      </w:pPr>
    </w:p>
    <w:p w:rsidR="00CD247A" w:rsidRDefault="00CD247A" w:rsidP="00CD247A">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val="en-US"/>
        </w:rPr>
      </w:pPr>
    </w:p>
    <w:p w:rsidR="00CD247A" w:rsidRPr="00CD247A" w:rsidRDefault="00CD247A" w:rsidP="00CD247A">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val="en-US"/>
        </w:rPr>
      </w:pPr>
      <w:r w:rsidRPr="00CD247A">
        <w:rPr>
          <w:rFonts w:ascii="Times New Roman" w:eastAsia="Times New Roman" w:hAnsi="Times New Roman" w:cs="Times New Roman"/>
          <w:b/>
          <w:bCs/>
          <w:kern w:val="36"/>
          <w:sz w:val="24"/>
          <w:szCs w:val="24"/>
          <w:lang w:val="en-US"/>
        </w:rPr>
        <w:t>GENİŞLETİLMİŞ ÖZET</w:t>
      </w:r>
    </w:p>
    <w:p w:rsidR="00CD247A" w:rsidRP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4"/>
          <w:szCs w:val="24"/>
          <w:lang w:val="en-US"/>
        </w:rPr>
      </w:pPr>
      <w:r w:rsidRPr="00CD247A">
        <w:rPr>
          <w:rFonts w:ascii="Times New Roman" w:eastAsia="Times New Roman" w:hAnsi="Times New Roman" w:cs="Times New Roman"/>
          <w:b/>
          <w:bCs/>
          <w:sz w:val="24"/>
          <w:szCs w:val="24"/>
          <w:lang w:val="en-US"/>
        </w:rPr>
        <w:t>Araştırma Problemi</w:t>
      </w: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sidRPr="00CD247A">
        <w:rPr>
          <w:rFonts w:ascii="Times New Roman" w:eastAsia="Times New Roman" w:hAnsi="Times New Roman" w:cs="Times New Roman"/>
          <w:sz w:val="24"/>
          <w:szCs w:val="24"/>
          <w:lang w:val="en-US"/>
        </w:rPr>
        <w:t>2000'li yıllardan itibaren Türkiye'nin Afrika politikası; ticaret, diplomasi ve insani yardımların ötesine geçerek güvenlik ve savunma sanayii odaklı yeni bir ivme kazanmıştır. Bu dönüşümün en belirgin sahalarından biri olan Mali; 2012'de başlayan Tuareg isyanı, peş peşe yaşanan askerî darbeler, devlet otoritesinin çöküşü ve Sahel geneline yayılan terör dalgası nedeniyle kronik bir güvenlik krizi içerisindedir. Çalışma; Türkiye'nin Afrika'daki savunma diplomasisini Mali örneği üzerinden incelemekte, Türk savunma sanayii ürünlerinin</w:t>
      </w: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özellikle Bayrak</w:t>
      </w:r>
      <w:r>
        <w:rPr>
          <w:rFonts w:ascii="Times New Roman" w:eastAsia="Times New Roman" w:hAnsi="Times New Roman" w:cs="Times New Roman"/>
          <w:sz w:val="24"/>
          <w:szCs w:val="24"/>
          <w:lang w:val="en-US"/>
        </w:rPr>
        <w:t xml:space="preserve">tar TB2 İHA/SİHA sistemlerinin </w:t>
      </w:r>
      <w:r w:rsidRPr="00CD247A">
        <w:rPr>
          <w:rFonts w:ascii="Times New Roman" w:eastAsia="Times New Roman" w:hAnsi="Times New Roman" w:cs="Times New Roman"/>
          <w:sz w:val="24"/>
          <w:szCs w:val="24"/>
          <w:lang w:val="en-US"/>
        </w:rPr>
        <w:t xml:space="preserve">Mali'nin terörle mücadele imkânlarına sunduğu teknolojik katkıları, bu sürecin hukuki-diplomatik arka planını ve askerî teknolojinin sahadaki somut sınırlılıklarını eleştirel bir gözle analiz etmektedir. </w:t>
      </w:r>
    </w:p>
    <w:p w:rsidR="00CD247A" w:rsidRP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4"/>
          <w:szCs w:val="27"/>
          <w:lang w:val="en-US"/>
        </w:rPr>
      </w:pPr>
      <w:r w:rsidRPr="00CD247A">
        <w:rPr>
          <w:rFonts w:ascii="Times New Roman" w:eastAsia="Times New Roman" w:hAnsi="Times New Roman" w:cs="Times New Roman"/>
          <w:b/>
          <w:bCs/>
          <w:sz w:val="24"/>
          <w:szCs w:val="27"/>
          <w:lang w:val="en-US"/>
        </w:rPr>
        <w:t>Araştırma Soruları</w:t>
      </w: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sidRPr="00CD247A">
        <w:rPr>
          <w:rFonts w:ascii="Times New Roman" w:eastAsia="Times New Roman" w:hAnsi="Times New Roman" w:cs="Times New Roman"/>
          <w:sz w:val="24"/>
          <w:szCs w:val="24"/>
          <w:lang w:val="en-US"/>
        </w:rPr>
        <w:t>Çalışmada cevabı aranan temel sorular şunlardır:</w:t>
      </w:r>
    </w:p>
    <w:p w:rsidR="00CD247A" w:rsidRPr="00CD247A" w:rsidRDefault="00CD247A" w:rsidP="00CD247A">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val="en-US"/>
        </w:rPr>
      </w:pPr>
      <w:r w:rsidRPr="00CD247A">
        <w:rPr>
          <w:rFonts w:ascii="Times New Roman" w:eastAsia="Times New Roman" w:hAnsi="Times New Roman" w:cs="Times New Roman"/>
          <w:sz w:val="24"/>
          <w:szCs w:val="24"/>
          <w:lang w:val="en-US"/>
        </w:rPr>
        <w:t xml:space="preserve">Türkiye'nin Afrika açılımında savunma sanayii ve savunma diplomasisi nasıl bir rol oynamaktadır; Türkiye-Mali savunma ilişkilerinin hukuki ve diplomatik temelleri ne zaman ve nasıl atılmıştır? </w:t>
      </w:r>
    </w:p>
    <w:p w:rsidR="00CD247A" w:rsidRPr="00CD247A" w:rsidRDefault="00CD247A" w:rsidP="00CD247A">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val="en-US"/>
        </w:rPr>
      </w:pPr>
      <w:r w:rsidRPr="00CD247A">
        <w:rPr>
          <w:rFonts w:ascii="Times New Roman" w:eastAsia="Times New Roman" w:hAnsi="Times New Roman" w:cs="Times New Roman"/>
          <w:sz w:val="24"/>
          <w:szCs w:val="24"/>
          <w:lang w:val="en-US"/>
        </w:rPr>
        <w:t xml:space="preserve">Mali'nin 2012 sonrası derinleşen güvenlik krizi ve terör yapısı, ülkeyi neden insansız hava araçları gibi modern gözetleme ve istihbarat teknolojilerine yöneltmiştir? </w:t>
      </w:r>
    </w:p>
    <w:p w:rsidR="00CD247A" w:rsidRPr="00CD247A" w:rsidRDefault="00CD247A" w:rsidP="00CD247A">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val="en-US"/>
        </w:rPr>
      </w:pPr>
      <w:r w:rsidRPr="00CD247A">
        <w:rPr>
          <w:rFonts w:ascii="Times New Roman" w:eastAsia="Times New Roman" w:hAnsi="Times New Roman" w:cs="Times New Roman"/>
          <w:sz w:val="24"/>
          <w:szCs w:val="24"/>
          <w:lang w:val="en-US"/>
        </w:rPr>
        <w:t xml:space="preserve">Türk savunma teknolojileri Mali'nin terörle mücadele kapasitesini hangi yönlerden desteklemektedir ve bu askerî iş birliği iki ülke açısından hangi stratejik fırsatları, riskleri ve kurumsal sınırlılıkları barındırmaktadır? </w:t>
      </w:r>
    </w:p>
    <w:p w:rsid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p>
    <w:p w:rsid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p>
    <w:p w:rsid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p>
    <w:p w:rsid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p>
    <w:p w:rsidR="00CD247A" w:rsidRP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4"/>
          <w:szCs w:val="27"/>
          <w:lang w:val="en-US"/>
        </w:rPr>
      </w:pPr>
      <w:r w:rsidRPr="00CD247A">
        <w:rPr>
          <w:rFonts w:ascii="Times New Roman" w:eastAsia="Times New Roman" w:hAnsi="Times New Roman" w:cs="Times New Roman"/>
          <w:b/>
          <w:bCs/>
          <w:sz w:val="24"/>
          <w:szCs w:val="27"/>
          <w:lang w:val="en-US"/>
        </w:rPr>
        <w:t>Literatür Taraması</w:t>
      </w: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Savunma diplomasisi literatüründe askerî araç ve teknoloji transferi, yalnızca tek seferlik bir silah ticareti olarak değil; eğitim, bakım, lojistik ve kurumlar arası temaslar yoluyla devletler arasında</w:t>
      </w: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uzun vadeli bağımlılık ve ortaklık ilişkileri kuran stratejik bir dış politika aracı olarak tanımlanmaktadır. Sahel bölgesine ve Mali'deki güvenlik krizine oda</w:t>
      </w:r>
      <w:r>
        <w:rPr>
          <w:rFonts w:ascii="Times New Roman" w:eastAsia="Times New Roman" w:hAnsi="Times New Roman" w:cs="Times New Roman"/>
          <w:sz w:val="24"/>
          <w:szCs w:val="24"/>
          <w:lang w:val="en-US"/>
        </w:rPr>
        <w:t xml:space="preserve">klanan uluslararası raporlarda örnek olarak  </w:t>
      </w:r>
      <w:r w:rsidRPr="00CD247A">
        <w:rPr>
          <w:rFonts w:ascii="Times New Roman" w:eastAsia="Times New Roman" w:hAnsi="Times New Roman" w:cs="Times New Roman"/>
          <w:sz w:val="24"/>
          <w:szCs w:val="24"/>
          <w:lang w:val="en-US"/>
        </w:rPr>
        <w:t>SIPRI, UNODC, International Cr</w:t>
      </w:r>
      <w:r>
        <w:rPr>
          <w:rFonts w:ascii="Times New Roman" w:eastAsia="Times New Roman" w:hAnsi="Times New Roman" w:cs="Times New Roman"/>
          <w:sz w:val="24"/>
          <w:szCs w:val="24"/>
          <w:lang w:val="en-US"/>
        </w:rPr>
        <w:t>isis Group, BM Güvenlik Konseyi</w:t>
      </w:r>
      <w:r w:rsidRPr="00CD247A">
        <w:rPr>
          <w:rFonts w:ascii="Times New Roman" w:eastAsia="Times New Roman" w:hAnsi="Times New Roman" w:cs="Times New Roman"/>
          <w:sz w:val="24"/>
          <w:szCs w:val="24"/>
          <w:lang w:val="en-US"/>
        </w:rPr>
        <w:t xml:space="preserve"> ise bölgedeki terörün temelinde sadece silah yetersizliği değil; geniş ve denetlenemeyen coğrafya, sınır güvenliği zaafları, siyasi istikrarsızlık ve devlet kapasitesinin zayıflığı yatmaktadır. Bu durum, teknolojik kapasitenin güvenlik sorunlarını tek başına çözemeyeceğini gösteren literatür bulgularıyla örtüşmektedir. </w:t>
      </w:r>
    </w:p>
    <w:p w:rsidR="00CD247A" w:rsidRP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4"/>
          <w:szCs w:val="27"/>
          <w:lang w:val="en-US"/>
        </w:rPr>
      </w:pPr>
      <w:r w:rsidRPr="00CD247A">
        <w:rPr>
          <w:rFonts w:ascii="Times New Roman" w:eastAsia="Times New Roman" w:hAnsi="Times New Roman" w:cs="Times New Roman"/>
          <w:b/>
          <w:bCs/>
          <w:sz w:val="24"/>
          <w:szCs w:val="27"/>
          <w:lang w:val="en-US"/>
        </w:rPr>
        <w:t>Yöntem</w:t>
      </w: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Bu araştırmada nitel araştırma yaklaşımı benimsenmiş ve tekli vaka incelemesi (</w:t>
      </w:r>
      <w:r w:rsidRPr="00CD247A">
        <w:rPr>
          <w:rFonts w:ascii="Times New Roman" w:eastAsia="Times New Roman" w:hAnsi="Times New Roman" w:cs="Times New Roman"/>
          <w:i/>
          <w:iCs/>
          <w:sz w:val="24"/>
          <w:szCs w:val="24"/>
          <w:lang w:val="en-US"/>
        </w:rPr>
        <w:t>case study</w:t>
      </w:r>
      <w:r w:rsidRPr="00CD247A">
        <w:rPr>
          <w:rFonts w:ascii="Times New Roman" w:eastAsia="Times New Roman" w:hAnsi="Times New Roman" w:cs="Times New Roman"/>
          <w:sz w:val="24"/>
          <w:szCs w:val="24"/>
          <w:lang w:val="en-US"/>
        </w:rPr>
        <w:t xml:space="preserve">) deseni uygulanmıştır. Veri toplama sürecinde; Türkiye ile Mali arasında imzalanan 2015 tarihli Savunma Sanayi İş Birliği Anlaşması ve 6852 sayılı onay kanunu, T.C. Dışişleri Bakanlığı ile Savunma Sanayii Başkanlığı (SSB) resmî kayıtları, Stockholm International Peace Research Institute (SIPRI) küresel silah transferi verileri, Birleşmiş Milletler (BM) raporları ve International Crisis Group gibi bağımsız saha analizi kuruluşlarının raporları temel veri kaynakları olarak kullanılmıştır. Elde edilen tüm resmî metinler ve saha verileri nitel içerik analizi yöntemiyle çözümlenmiştir. </w:t>
      </w:r>
    </w:p>
    <w:p w:rsidR="00CD247A" w:rsidRPr="00CD247A" w:rsidRDefault="00CD247A" w:rsidP="00CD247A">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CD247A">
        <w:rPr>
          <w:rFonts w:ascii="Times New Roman" w:eastAsia="Times New Roman" w:hAnsi="Times New Roman" w:cs="Times New Roman"/>
          <w:b/>
          <w:bCs/>
          <w:sz w:val="27"/>
          <w:szCs w:val="27"/>
          <w:lang w:val="en-US"/>
        </w:rPr>
        <w:t>Bulgular ve Sonuçlar</w:t>
      </w:r>
    </w:p>
    <w:p w:rsid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 xml:space="preserve">Araştırmanın bulguları, Türkiye ile Mali arasındaki savunma ilişkilerinin son yıllardaki İHA satışlarından çok daha önce, 3 Şubat 2015'te imzalanan resmî anlaşmalarla kurumsal ve hukuki bir zemine oturtulduğunu göstermektedir. Yaklaşık 1,24 milyon kilometrekarelik zorlu bir coğrafyaya sahip Mali'de Bayraktar TB2 gibi sistemler; güvenlik güçlerine geniş alan gözetlemesi, hızlı istihbarat toplama ve kırsal alanlardaki terör hareketliliğini izleme bakımından ciddi bir operasyonel avantaj sağlamıştır. </w:t>
      </w:r>
    </w:p>
    <w:p w:rsid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Bu iş birliği Türkiye'ye ekonomik ihracat geliri, küresel silah pazarın</w:t>
      </w:r>
      <w:r>
        <w:rPr>
          <w:rFonts w:ascii="Times New Roman" w:eastAsia="Times New Roman" w:hAnsi="Times New Roman" w:cs="Times New Roman"/>
          <w:sz w:val="24"/>
          <w:szCs w:val="24"/>
          <w:lang w:val="en-US"/>
        </w:rPr>
        <w:t xml:space="preserve">da aktörlük </w:t>
      </w:r>
      <w:r w:rsidRPr="00CD247A">
        <w:rPr>
          <w:rFonts w:ascii="Times New Roman" w:eastAsia="Times New Roman" w:hAnsi="Times New Roman" w:cs="Times New Roman"/>
          <w:sz w:val="24"/>
          <w:szCs w:val="24"/>
          <w:lang w:val="en-US"/>
        </w:rPr>
        <w:t xml:space="preserve">SIPRI verilerine </w:t>
      </w:r>
      <w:r>
        <w:rPr>
          <w:rFonts w:ascii="Times New Roman" w:eastAsia="Times New Roman" w:hAnsi="Times New Roman" w:cs="Times New Roman"/>
          <w:sz w:val="24"/>
          <w:szCs w:val="24"/>
          <w:lang w:val="en-US"/>
        </w:rPr>
        <w:t>göre küresel ihracatta 11. sıra</w:t>
      </w:r>
      <w:r w:rsidRPr="00CD247A">
        <w:rPr>
          <w:rFonts w:ascii="Times New Roman" w:eastAsia="Times New Roman" w:hAnsi="Times New Roman" w:cs="Times New Roman"/>
          <w:sz w:val="24"/>
          <w:szCs w:val="24"/>
          <w:lang w:val="en-US"/>
        </w:rPr>
        <w:t xml:space="preserve"> ve Sahel bölgesinde diplomatik görünürlük kazandırırken; Mali'ye ise Batılı aktörlere bağımlı kalmadan alternatif bir savunma ortağı bulma imkânı sunmuştur. </w:t>
      </w:r>
    </w:p>
    <w:p w:rsidR="00CD247A" w:rsidRPr="00CD247A" w:rsidRDefault="00CD247A" w:rsidP="00CD247A">
      <w:pPr>
        <w:spacing w:before="100" w:beforeAutospacing="1" w:after="100" w:afterAutospacing="1"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CD247A">
        <w:rPr>
          <w:rFonts w:ascii="Times New Roman" w:eastAsia="Times New Roman" w:hAnsi="Times New Roman" w:cs="Times New Roman"/>
          <w:sz w:val="24"/>
          <w:szCs w:val="24"/>
          <w:lang w:val="en-US"/>
        </w:rPr>
        <w:t xml:space="preserve">Ancak çalışmanın ulaştığı temel sonuç; yüksek teknolojili savunma araçlarının, Mali'deki terör ve istikrarsızlık krizini tek başına bitiremeyeceğidir. Teknik personel eğitimi, bakım-onarım altyapısı, istihbarat analizi ve kara unsurlarıyla koordinasyon sağlanmadığı sürece askerî teknolojiden beklenen verim alınamamaktadır. Ayrıca siyasi istikrar, kurumsal kapasite, sivillerin korunması ve ekonomik kalkınma adımlarıyla desteklenmeyen bir güvenlik yaklaşımı kalıcı bir barış getirmemektedir. Savunma sanayii, Türkiye-Mali ilişkilerinde stratejik bir kaldıraç işlevi görse de amaç değil, çok yönlü dış politikanın tamamlayıcı bir aracı olarak değerlendirilmelidir. </w:t>
      </w:r>
    </w:p>
    <w:p w:rsidR="00D82121" w:rsidRPr="00D82121" w:rsidRDefault="00D82121" w:rsidP="00CD247A">
      <w:pPr>
        <w:spacing w:line="360" w:lineRule="auto"/>
        <w:jc w:val="both"/>
        <w:rPr>
          <w:rFonts w:ascii="Times New Roman" w:hAnsi="Times New Roman" w:cs="Times New Roman"/>
          <w:b/>
          <w:bCs/>
          <w:sz w:val="24"/>
          <w:lang w:val="en-US"/>
        </w:rPr>
      </w:pPr>
    </w:p>
    <w:p w:rsidR="00F04336" w:rsidRPr="00F04336" w:rsidRDefault="00F04336" w:rsidP="00CD247A">
      <w:pPr>
        <w:spacing w:line="360" w:lineRule="auto"/>
        <w:jc w:val="both"/>
        <w:rPr>
          <w:rFonts w:ascii="Times New Roman" w:hAnsi="Times New Roman" w:cs="Times New Roman"/>
          <w:b/>
          <w:lang w:val="en-US"/>
        </w:rPr>
      </w:pPr>
    </w:p>
    <w:p w:rsidR="00F04336" w:rsidRPr="00F04336" w:rsidRDefault="00F04336" w:rsidP="00CD247A">
      <w:pPr>
        <w:spacing w:line="360" w:lineRule="auto"/>
        <w:jc w:val="both"/>
        <w:rPr>
          <w:rFonts w:ascii="Times New Roman" w:hAnsi="Times New Roman" w:cs="Times New Roman"/>
          <w:b/>
          <w:lang w:val="en-US"/>
        </w:rPr>
      </w:pPr>
    </w:p>
    <w:p w:rsidR="00F04336" w:rsidRPr="00F04336" w:rsidRDefault="00F04336" w:rsidP="00CD247A">
      <w:pPr>
        <w:spacing w:line="360" w:lineRule="auto"/>
        <w:jc w:val="both"/>
        <w:rPr>
          <w:rFonts w:ascii="Times New Roman" w:hAnsi="Times New Roman" w:cs="Times New Roman"/>
          <w:b/>
          <w:lang w:val="en-US"/>
        </w:rPr>
      </w:pPr>
    </w:p>
    <w:p w:rsidR="00833506" w:rsidRDefault="00833506" w:rsidP="00CD247A">
      <w:pPr>
        <w:spacing w:line="360" w:lineRule="auto"/>
        <w:jc w:val="both"/>
        <w:rPr>
          <w:rFonts w:ascii="Times New Roman" w:hAnsi="Times New Roman" w:cs="Times New Roman"/>
        </w:rPr>
      </w:pPr>
    </w:p>
    <w:p w:rsidR="00833506" w:rsidRDefault="00833506" w:rsidP="00CD247A">
      <w:pPr>
        <w:spacing w:line="360" w:lineRule="auto"/>
        <w:jc w:val="both"/>
        <w:rPr>
          <w:rFonts w:ascii="Times New Roman" w:hAnsi="Times New Roman" w:cs="Times New Roman"/>
        </w:rPr>
      </w:pPr>
    </w:p>
    <w:p w:rsidR="00833506" w:rsidRDefault="00833506" w:rsidP="00CD247A">
      <w:pPr>
        <w:spacing w:line="360" w:lineRule="auto"/>
        <w:jc w:val="both"/>
        <w:rPr>
          <w:rFonts w:ascii="Times New Roman" w:hAnsi="Times New Roman" w:cs="Times New Roman"/>
        </w:rPr>
      </w:pPr>
    </w:p>
    <w:p w:rsidR="00833506" w:rsidRDefault="00833506" w:rsidP="00CD247A">
      <w:pPr>
        <w:spacing w:line="360" w:lineRule="auto"/>
        <w:jc w:val="both"/>
        <w:rPr>
          <w:rFonts w:ascii="Times New Roman" w:hAnsi="Times New Roman" w:cs="Times New Roman"/>
        </w:rPr>
      </w:pPr>
    </w:p>
    <w:p w:rsidR="00833506" w:rsidRDefault="00833506" w:rsidP="00CD247A">
      <w:pPr>
        <w:spacing w:line="360" w:lineRule="auto"/>
        <w:jc w:val="both"/>
        <w:rPr>
          <w:rFonts w:ascii="Times New Roman" w:hAnsi="Times New Roman" w:cs="Times New Roman"/>
        </w:rPr>
      </w:pPr>
    </w:p>
    <w:p w:rsidR="00833506" w:rsidRDefault="00833506" w:rsidP="00CD247A">
      <w:pPr>
        <w:spacing w:line="360" w:lineRule="auto"/>
        <w:jc w:val="both"/>
        <w:rPr>
          <w:rFonts w:ascii="Times New Roman" w:hAnsi="Times New Roman" w:cs="Times New Roman"/>
        </w:rPr>
      </w:pPr>
    </w:p>
    <w:p w:rsidR="00D82121" w:rsidRDefault="00D82121" w:rsidP="000423B8">
      <w:pPr>
        <w:spacing w:line="360" w:lineRule="auto"/>
        <w:jc w:val="both"/>
        <w:rPr>
          <w:rFonts w:ascii="Times New Roman" w:hAnsi="Times New Roman" w:cs="Times New Roman"/>
        </w:rPr>
      </w:pPr>
    </w:p>
    <w:p w:rsidR="00D82121" w:rsidRDefault="00D82121" w:rsidP="000423B8">
      <w:pPr>
        <w:spacing w:line="360" w:lineRule="auto"/>
        <w:jc w:val="both"/>
        <w:rPr>
          <w:rFonts w:ascii="Times New Roman" w:hAnsi="Times New Roman" w:cs="Times New Roman"/>
        </w:rPr>
      </w:pPr>
    </w:p>
    <w:p w:rsidR="00D82121" w:rsidRDefault="00D82121" w:rsidP="000423B8">
      <w:pPr>
        <w:spacing w:line="360" w:lineRule="auto"/>
        <w:jc w:val="both"/>
        <w:rPr>
          <w:rFonts w:ascii="Times New Roman" w:hAnsi="Times New Roman" w:cs="Times New Roman"/>
        </w:rPr>
      </w:pPr>
    </w:p>
    <w:p w:rsidR="00D82121" w:rsidRPr="000423B8" w:rsidRDefault="00D82121"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b/>
        </w:rPr>
      </w:pP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GİRİŞ</w:t>
      </w:r>
    </w:p>
    <w:p w:rsidR="000423B8" w:rsidRPr="000423B8" w:rsidRDefault="000423B8" w:rsidP="000423B8">
      <w:pPr>
        <w:spacing w:line="360" w:lineRule="auto"/>
        <w:jc w:val="both"/>
        <w:rPr>
          <w:rFonts w:ascii="Times New Roman" w:hAnsi="Times New Roman" w:cs="Times New Roman"/>
        </w:rPr>
      </w:pPr>
      <w:r w:rsidRPr="000423B8">
        <w:rPr>
          <w:rFonts w:ascii="Times New Roman" w:hAnsi="Times New Roman" w:cs="Times New Roman"/>
        </w:rPr>
        <w:t xml:space="preserve">  Türkiye'nin Afrika kıtasına yönelik dış politikası, özellikle 2000'li yıllardan itibaren ekonomik, siyasi, diplomatik ve güvenlik boyutlarını içeren çok yönlü bir yapıya dönüşmüştür. Bu dönüşümün temel unsurlarından biri Türkiye'nin kıta ülkeleriyle diplomatik temsil düzeyini artırması olurken, diğer önemli unsur ekonomik ve ticari ilişkilerin genişletilmesidir. Bununla birlikte son yıllarda Türk dış politikasında savunma sanayii de Afrika ülkeleriyle ilişkilerin önemli araçlarından biri hâline gelmiştir. Türkiye'nin özellikle insansız hava araçları, zırhlı araçlar, elektronik sistemler ve çeşitli savunma platformları alanında geliştirdiği kapasite, ülkenin uluslararası savunma pazarındaki görünürlüğünü artırmıştır. Savunma sanayii ihracatındaki artış yalnızca ekonomik bir gelişme olarak değerlendirilmemelidir. Savunma ürünlerinin tedariki; eğitim, bakım, teknik destek, personel yetiştirme ve askerî kurumlar arasındaki temaslar nedeniyle uzun süreli ilişkiler meydana getirebilmektedir. Bu nedenle savunma sanayii, ekonomik bir sektör olmanın yanında dış politika ve savunma diplomasisinin araçlarından biri olarak da değerlendirilebilir .</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Mali, Türkiye'nin Afrika politikasında savunma sanayii ve güvenlik ilişkilerinin incelenmesi bakımından dikkat çekici bir örnek oluşturmaktadır. Ülke 2012 yılından itibaren ciddi siyasi ve güvenlik krizleriyle karşı karşıya kalmış; kuzeyde başlayan Tuareg isyanı, askerî darbe, terör örgütlerinin faaliyetleri ve devlet otoritesinin ülkenin tamamında etkili olamaması birbirini besleyen sorunlar meydana getirmiştir. 2012 yılında gerçekleşen askerî darbenin ardından siyasi istikrarsızlık derinleşirken, kuzey bölgelerdeki silahlı grupların faaliyetleri Mali'nin toprak bütünlüğü ve merkezi devlet otoritesi açısından önemli bir tehdit oluşturmuştur. Daha sonraki yıllarda terör faaliyetlerinin ülkenin merkez ve güney bölgelerine doğru yayılması, Mali'nin güvenlik problemini yalnızca kuzeydeki bir isyan meselesi olmaktan çıkarmıştır. Bu gelişmeler Mali'nin askerî kapasitesinin modernleştirilmesi, istihbarat ve gözetleme imkânlarının geliştirilmesi ve sınır güvenliğinin güçlendirilmesi gibi ihtiyaçları daha görünür hâle getirmiştir . </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 ile Mali arasındaki ilişkiler de bu güvenlik ortamından bağımsız gelişmemiştir. Türkiye'nin Bamako Büyükelçiliği'nin 2010 yılında faaliyete geçmesi, iki ülke arasındaki diplomatik ilişkilerin kurumsallaşması açısından önemli bir gelişme olmuştur. Bunun yanında Türkiye ve Mali arasında savunma sanayii alanında 3 Şubat 2015 tarihinde imzalanan anlaşma, iki ülke arasındaki savunma ilişkilerinin hukuki temelini oluşturan önemli belgelerden biridir. </w:t>
      </w:r>
    </w:p>
    <w:p w:rsidR="00CD247A" w:rsidRDefault="000423B8" w:rsidP="000423B8">
      <w:pPr>
        <w:spacing w:line="360" w:lineRule="auto"/>
        <w:jc w:val="both"/>
        <w:rPr>
          <w:rFonts w:ascii="Times New Roman" w:hAnsi="Times New Roman" w:cs="Times New Roman"/>
        </w:rPr>
      </w:pPr>
      <w:r w:rsidRPr="000423B8">
        <w:rPr>
          <w:rFonts w:ascii="Times New Roman" w:hAnsi="Times New Roman" w:cs="Times New Roman"/>
        </w:rPr>
        <w:t>Söz konusu anlaşmanın onaylanması 6852 sayılı Kanun ile uygun bulunmuş ve 16 Mart 2017 tarihli Resmî Gazete'de yayımlanmıştır. Anlaşmanın varlığı, Türkiye-Mali savunma ilişkilerinin yalnızca son dönemde gündeme gelen insansız hava aracı tedariklerinden ibaret olmadığını, daha erken bir tarihte kurumsal bir zemine oturtulmaya çalışıldığını göstermektedir</w:t>
      </w:r>
    </w:p>
    <w:p w:rsidR="00CD247A" w:rsidRDefault="00CD247A" w:rsidP="000423B8">
      <w:pPr>
        <w:spacing w:line="360" w:lineRule="auto"/>
        <w:jc w:val="both"/>
        <w:rPr>
          <w:rFonts w:ascii="Times New Roman" w:hAnsi="Times New Roman" w:cs="Times New Roman"/>
        </w:rPr>
      </w:pPr>
    </w:p>
    <w:p w:rsidR="00A56106" w:rsidRPr="000423B8" w:rsidRDefault="000423B8" w:rsidP="000423B8">
      <w:pPr>
        <w:spacing w:line="360" w:lineRule="auto"/>
        <w:jc w:val="both"/>
        <w:rPr>
          <w:rFonts w:ascii="Times New Roman" w:hAnsi="Times New Roman" w:cs="Times New Roman"/>
        </w:rPr>
      </w:pPr>
      <w:r w:rsidRPr="000423B8">
        <w:rPr>
          <w:rFonts w:ascii="Times New Roman" w:hAnsi="Times New Roman" w:cs="Times New Roman"/>
        </w:rPr>
        <w:t>.Bu açıdan</w:t>
      </w:r>
      <w:r w:rsidR="00D82121">
        <w:rPr>
          <w:rFonts w:ascii="Times New Roman" w:hAnsi="Times New Roman" w:cs="Times New Roman"/>
        </w:rPr>
        <w:t xml:space="preserve"> </w:t>
      </w:r>
      <w:r w:rsidRPr="000423B8">
        <w:rPr>
          <w:rFonts w:ascii="Times New Roman" w:hAnsi="Times New Roman" w:cs="Times New Roman"/>
        </w:rPr>
        <w:t>Türkiye-Mali ilişkilerinin savunma boyutunun incelenmesi, Türkiye'nin Afrika'ya yönelik dış politikasında savunma diplomasisinin giderek artan önemini anlamak bakımından önemlidir.</w:t>
      </w:r>
      <w:r w:rsidR="00B35551">
        <w:rPr>
          <w:rFonts w:ascii="Times New Roman" w:hAnsi="Times New Roman" w:cs="Times New Roman"/>
        </w:rPr>
        <w:t xml:space="preserve">  </w:t>
      </w:r>
      <w:r w:rsidRPr="000423B8">
        <w:rPr>
          <w:rFonts w:ascii="Times New Roman" w:hAnsi="Times New Roman" w:cs="Times New Roman"/>
        </w:rPr>
        <w:t>Bu çalışma, Türk savunma sanayiinin Mali'deki rolünü üç temel boyut üzerinden incelemektedir. İlk olarak Mali'nin siyasi ve güvenlik yapısı ile terör tehdidinin niteliği ele alınarak Mali'nin neden modern savunma teknolojilerine ihtiyaç duyduğu açıklanmaktadır. İkinci olarak Türkiye'nin Afrika politikası içerisinde savunma sanayiinin yükselen rolü ve Türkiye-Mali savunma ilişkilerinin hukuki ve diplomatik altyapısı değerlendirilmektedir. Üçüncü olarak ise özellikle insansız hava araçları üzerinden Türk savunma sanayiinin Mali'nin terörle mücadele kapasitesine sağlayabileceği katkılar eleştirel bir perspektifle analiz edilmektedir. Burada temel argüman, Türk savunma sanayiinin Mali açısından önemli teknolojik imkânlar sunmasına rağmen, savunma teknolojilerinin tek başına Mali'deki terör ve istikrarsızlık sorunlarını çözmesinin mümkün olmadığıdır. Dolayısıyla Türkiye-Mali savunma ilişkileri, askerî teknoloji transferinin yanı sıra siyasi istikrar, kurumsal kapasite, insan kaynağı ve bölgesel güvenlik bağlamında değerlendirilmelidir .</w:t>
      </w:r>
    </w:p>
    <w:p w:rsidR="000423B8" w:rsidRPr="000423B8" w:rsidRDefault="000423B8" w:rsidP="000423B8">
      <w:pPr>
        <w:spacing w:line="360" w:lineRule="auto"/>
        <w:jc w:val="both"/>
        <w:rPr>
          <w:rFonts w:ascii="Times New Roman" w:hAnsi="Times New Roman" w:cs="Times New Roman"/>
          <w:b/>
          <w:bCs/>
          <w:lang w:val="en-US"/>
        </w:rPr>
      </w:pPr>
      <w:r w:rsidRPr="000423B8">
        <w:rPr>
          <w:rFonts w:ascii="Times New Roman" w:hAnsi="Times New Roman" w:cs="Times New Roman"/>
          <w:b/>
          <w:bCs/>
          <w:lang w:val="en-US"/>
        </w:rPr>
        <w:t>2. MALİ'NİN GÜVENLİK SORUNU VE TERÖRİZM</w:t>
      </w:r>
    </w:p>
    <w:p w:rsidR="00DB16B6"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Mali'nin güvenlik sorunlarının temelinde 2012 yılında ortaya çıkan siyasi ve askerî kriz bulunmaktadır. 2012 yılının başında kuzeyde Tuareg gruplarının başlattığı isyan, merkezi yönetimin ülkenin kuzeyindeki kontrolünü önemli ölçüde zayıflatmıştır. Aynı yıl içerisinde gerçekleşen askerî darbe ise devlet kurumlarının işleyişini daha da olumsuz etkilemiştir. Devlet otoritesindeki zayıflama, farklı silahlı örgütlerin bölgede hareket alanının genişlemesine neden olmuş ve Mali'nin güvenlik sorununu kısa sürede bölgesel bir nitelik kazanan karmaşık bir krize dönüştürmüştür. Bu süreçte El-Kaide bağlantılı grupların yanı sıra daha sonra farklı yapılanmalar altında faaliyet gösteren silahlı örgütler de Mali'nin kuzey ve merkez bölgelerinde etkinliklerini artırmıştır. </w:t>
      </w:r>
    </w:p>
    <w:p w:rsidR="00D82121" w:rsidRDefault="00DB16B6"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Böylece Mali'deki güvenlik problemi yalnızca etnik veya siyasi taleplerden kaynaklanan bir isyan olmaktan çıkarak uluslararası terörizm, organize suç, sınır güvenliği ve devlet kapasitesi sorunlarının kesiştiği çok boyutlu bir güvenlik problemine dönüşmüştür (T.C. Dışişleri Bakanlığı, t.y.; United Nations Security Council, 2023).Mali'deki terör tehdidinin önemli özelliklerinden biri, silahlı grupların belirli bir bölgeye tamamen bağlı kalmadan hareket edebilmesidir.</w:t>
      </w:r>
    </w:p>
    <w:p w:rsidR="00D82121" w:rsidRDefault="00D82121"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B35551" w:rsidRDefault="00D8212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 Sahel bölgesindeki geniş ve kontrol edilmesi zor coğrafya, ülkeler arasındaki sınırların uzunluğu ve bazı bölgelerde devlet kurumlarının yeterince güçlü olmaması, silahlı örgütlerin sınır aşan hareketlerini kolaylaştırmaktadır. Özellikle Mali, Burkina Faso ve Nijer arasındaki üçlü sınır bölgesi, son yıllarda bölgesel terör faaliyetlerinin yoğunlaştığı alanlardan biri olmuştur. Bu durum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Mali'nin terörle mücadelesini yalnızca ulusal güvenlik meselesi olmaktan çıkararak Sahel'in genel güvenlik mimarisinin bir parçası hâline getirmiştir. Dolayısıyla Mali'nin askerî kapasitesinin geliştirilmesi, sadece ülke içerisindeki silahlı gruplara karşı mücadele açısından değil, aynı zamanda sınır aşan güvenlik tehditlerinin izlenmesi bakımından da önem taşımaktadır (International Crisis Group, 2024; UNODC, 2023).</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Bu güvenlik ortamında keşif ve gözetleme teknolojileri özel bir önem kazanmaktadır. Terör örgütlerinin küçük gruplar hâlinde hareket etm</w:t>
      </w:r>
      <w:bookmarkStart w:id="0" w:name="_GoBack"/>
      <w:bookmarkEnd w:id="0"/>
      <w:r w:rsidR="000423B8" w:rsidRPr="000423B8">
        <w:rPr>
          <w:rFonts w:ascii="Times New Roman" w:hAnsi="Times New Roman" w:cs="Times New Roman"/>
          <w:lang w:val="en-US"/>
        </w:rPr>
        <w:t>esi, kırsal alanlarda saklanabilmesi ve klasik askerî birliklerle sürekli takip edilmesinin zor olması, güvenlik güçlerinin istihbarat kapasitesine olan ihtiyacını artırmaktadır. İnsansız hava araçları bu noktada geniş alanların gözetlenmesine, hareketliliğin tespit edilmesine ve operasyon planlaması için bilgi sağlanmasına yardımcı olabilmektedir. Ancak burada teknolojik sistemin kendisi ile operasyonel sonuç arasında doğrudan bir ilişki kurmak doğru değildir. İHA tarafından elde edilen görüntünün anlamlandırılması, istihbarat birimleri tarafından analiz edilmesi ve gerektiğinde kara unsurlarına aktarılması gerekir. Bu nedenle İHA teknolojisinin başarısı yalnızca platformun teknik özelliklerine değil, onu kullanacak personelin eğitimine ve kurumların istihbarat kapasitesine de bağlıdır (SIPRI, 2025; Baykar, t.y.).</w:t>
      </w:r>
    </w:p>
    <w:p w:rsidR="000423B8" w:rsidRPr="00B35551"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Bu noktadan bakıldığında Türkiye'nin Mali ile geliştirdiği savunma ilişkilerinin güvenlik boyutu daha anlaşılır hâle gelmektedir. Mali'nin ihtiyaç duyduğu güvenlik teknolojileri ile Türkiye'nin özellikle insansız hava araçları alanındaki üretim kapasitesi arasında bir örtüşme bulunmaktadır. Bununla birlikte bu örtüşme, Türkiye'nin Mali'deki terör problemini çözebileceği anlamına gelmemektedir. Terörizm yalnızca askerî kapasite eksikliğinden kaynaklanmamakta; siyasi istikrarsızlık, ekonomik sorunlar, devlet otoritesinin zayıflığı, yerel çatışmalar ve toplumsal dışlanma gibi birçok faktörden beslenebilmektedir. Bu nedenle Türk savunma sanayiinin Mali'ye sağlayabileceği katkının daha doğru biçimde “Mali'nin terörle mücadele kapasitesini destekleyen teknolojik araçlar” şeklinde tanımlanması gerekmektedir. Bu değerlendirme, savunma sanayiinin önemini azaltmamakta; aksine teknolojik kapasite ile siyasi ve kurumsal kapasite arasındaki ilişkiyi daha gerçekçi biçimde ortaya koymaktadır (OECD/SWAC, 2023).</w:t>
      </w:r>
    </w:p>
    <w:p w:rsidR="00D82121" w:rsidRDefault="00D82121" w:rsidP="000423B8">
      <w:pPr>
        <w:spacing w:line="360" w:lineRule="auto"/>
        <w:jc w:val="both"/>
        <w:rPr>
          <w:rFonts w:ascii="Times New Roman" w:hAnsi="Times New Roman" w:cs="Times New Roman"/>
          <w:b/>
          <w:bCs/>
          <w:lang w:val="en-US"/>
        </w:rPr>
      </w:pPr>
    </w:p>
    <w:p w:rsidR="00D82121" w:rsidRDefault="00D82121" w:rsidP="000423B8">
      <w:pPr>
        <w:spacing w:line="360" w:lineRule="auto"/>
        <w:jc w:val="both"/>
        <w:rPr>
          <w:rFonts w:ascii="Times New Roman" w:hAnsi="Times New Roman" w:cs="Times New Roman"/>
          <w:b/>
          <w:bCs/>
          <w:lang w:val="en-US"/>
        </w:rPr>
      </w:pPr>
    </w:p>
    <w:p w:rsidR="00D82121" w:rsidRDefault="00D82121" w:rsidP="000423B8">
      <w:pPr>
        <w:spacing w:line="360" w:lineRule="auto"/>
        <w:jc w:val="both"/>
        <w:rPr>
          <w:rFonts w:ascii="Times New Roman" w:hAnsi="Times New Roman" w:cs="Times New Roman"/>
          <w:b/>
          <w:bCs/>
          <w:lang w:val="en-US"/>
        </w:rPr>
      </w:pPr>
    </w:p>
    <w:p w:rsidR="000423B8" w:rsidRPr="000423B8" w:rsidRDefault="000423B8" w:rsidP="000423B8">
      <w:pPr>
        <w:spacing w:line="360" w:lineRule="auto"/>
        <w:jc w:val="both"/>
        <w:rPr>
          <w:rFonts w:ascii="Times New Roman" w:hAnsi="Times New Roman" w:cs="Times New Roman"/>
          <w:b/>
          <w:bCs/>
          <w:lang w:val="en-US"/>
        </w:rPr>
      </w:pPr>
      <w:r w:rsidRPr="000423B8">
        <w:rPr>
          <w:rFonts w:ascii="Times New Roman" w:hAnsi="Times New Roman" w:cs="Times New Roman"/>
          <w:b/>
          <w:bCs/>
          <w:lang w:val="en-US"/>
        </w:rPr>
        <w:t>3. TÜRKİYE’NİN AFRİKA POLİTİKASI VE SAVUNMA SANAYİİNİN DÖNÜŞÜMÜ</w:t>
      </w:r>
    </w:p>
    <w:p w:rsidR="00B35551"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Türkiye'nin Afrika politikasındaki dönüşüm, yalnızca diplomatik temsil sayısındaki artışla açıklanabilecek bir süreç değildir. Ankara'nın kıtaya yönelik yaklaşımı zaman içerisinde siyasi ilişkiler, ticaret, yatırımlar, insani yardım, eğitim, kültür ve güvenlik alanlarını içine alan daha kapsamlı bir dış politika çerçevesine dönüşmüştür. Bu dönüşüm içerisinde savunma sanayii özellikle son yıllarda daha görünür hâle gelmiştir.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Türkiye'nin Afrika ülkeleriyle geliştirdiği savunma ilişkilerinin temelinde, karşılıklı savunma sanayii anlaşmaları, askerî eğitim, teknik iş birliği ve savunma ürünlerinin tedariki gibi farklı mekanizmalar bulunmaktadır. Bu açıdan savunma sanayii, Türkiye'nin Afrika politikasında yalnızca ekonomik gelir sağlayan bir sektör olarak değil, ülkeler arasında uzun vadeli kurumsal ilişkiler oluşturabilen bir dış politika aracı olarak da değerlendirilebilir. Nitekim Türkiye'nin Mali ile savunma sanayii alanında anlaşma imzalaması da bu genel eğilimin bir parçasıdır. 3 Şubat 2015 tarihinde Mali Cumhurbaşkanı İbrahim Boubacar Keita'nın Türkiye ziyareti sırasında güvenlik iş birliği ve savunma sanayii iş birliği anlaşmalarının yanı sıra farklı alanlarda da anlaşmalar imzalanması, Türkiye'nin Mali ile ilişkilerini yalnızca askerî alanla sınırlandırmadığını göstermektedir (T.C. Dışişleri Bakanlığı, 2015).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Türkiye'nin savunma sanayii alanında gerçekleştirdiği teknolojik gelişmeler, Afrika politikasının güvenlik boyutunun güçlenmesinde önemli bir faktör olmuştur. Özellikle insansız hava araçları, zırhlı kara araçları, elektronik harp sistemleri, haberleşme sistemleri ve çeşitli mühimmat kategorilerinde Türkiye'nin üretim kapasitesini artırması, Türk savunma şirketlerinin uluslararası pazarlarda daha görünür hâle gelmesine katkıda bulunmuştur. Savunma sanayiinin dış politika açısından önemi burada ortaya çıkmaktadır. Bir savunma ürününün başka bir ülkeye satılması, klasik ticari ilişkilerden farklı olarak satış sonrasında da devam eden bir teknik ve kurumsal ilişki meydana getirebilir. Kullanıcı ülkenin personelinin eğitilmesi, bakım faaliyetlerinin gerçekleştirilmesi, yedek parça temini ve sistemlerin modernizasyonu gibi süreçler tedarikçi ülkeyle uzun süreli bir ilişki kurulmasına neden olabilir. Bu nedenle Türkiye'nin savunma sanayii kapasitesindeki gelişme, Ankara'nın Afrika ülkeleriyle kurduğu ilişkilerin niteliğini de değiştirebilecek bir unsurdur. Savunma sanayii böylece dış politikanın ekonomik, teknolojik ve güvenlik boyutlarını aynı anda bir araya getiren bir araç hâline gelmektedir (SIPRI, 2025).</w:t>
      </w:r>
    </w:p>
    <w:p w:rsidR="00CD247A"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Mali özelinde değerlendirildiğinde Türkiye'nin savunma sanayii kapasitesinin Afrika politikasındaki yeri daha açık biçimde görülebilmektedir. Mali'nin uzun süredir devam eden güvenlik sorunları, ülkenin modern askerî sistemlere, istihbarat ve gözetleme araçlarına ve operasyonel kapasitesini geliştirecek teknolojilere olan ihtiyacını artırmıştır. </w:t>
      </w: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B35551"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 ise savunma sanayii alanında özellikle insansız hava araçları konusunda uluslararası ölçekte dikkat çeken bir üretim kapasitesi geliştirmiştir. Dolayısıyla iki ülkenin ihtiyaçları belirli bir noktada birbirini tamamlamaktadır. Mali güvenlik kapasitesini geliştirmek için teknolojiye ihtiyaç duyarken, Türkiye sahip olduğu savunma ürünleri için yeni pazarlar ve savunma ortaklıkları geliştirmektedir. Bununla birlikte bu ilişkinin sadece “silah satışı” biçiminde değerlendirilmesi yetersizdir. Savunma ürünlerinin tedariki, iki ülkenin askerî kurumları arasında temasların artmasına ve dolayısıyla savunma diplomasisinin gelişmesine neden olabilmektedir.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Bu nedenle Türkiye'nin Mali'deki savunma sanayii rolü, Ankara'nın Afrika politikasındaki daha geniş ekonomik ve diplomatik açılımın güvenlik boyutu olarak ele alınmalıdır (T.C. Dışişleri Bakanlığı, t.y.; SIPRI, 2025).Bununla birlikte Türkiye'nin Afrika'da savunma sanayii alanında daha görünür hâle gelmesi bazı stratejik sonuçları da beraberinde getirmektedir. Türkiye açısından savunma ihracatının artması ekonomik gelir, üretim kapasitesinin sürdürülebilirliği ve savunma şirketlerinin uluslararası pazarlarda rekabet gücünün artırılması bakımından önemlidir. Ancak savunma ürünlerinin dış politika aracı olarak kullanılması, aynı zamanda siyasi sorumlulukları da beraberinde getirmektedir. Özellikle güvenlik sorunlarının yoğun olduğu ülkelerde satılan veya kullanılan askerî teknolojilerin hangi amaçlarla ve hangi kurallar çerçevesinde kullanıldığı önem kazanmaktadır. Mali örneğinde bu konu daha hassas bir hâle gelmektedir; çünkü ülke terörizm, siyasi istikrarsızlık ve devlet kapasitesi sorunlarıyla karşı karşıyadır. Dolayısıyla Türkiye'nin savunma sanayii iş birliğinin uzun vadede başarılı olabilmesi, sadece ürün ihracatına değil, aynı zamanda eğitim, teknik destek, kurumsal kapasite ve hukuki çerçevenin güçlendirilmesine bağlıdır. Bu açıdan savunma sanayii Türkiye'nin Afrika politikasında önemli bir araç olmakla birlikte, dış politikanın diğer unsurlarından bağımsız düşünülmemelidir.</w:t>
      </w:r>
    </w:p>
    <w:p w:rsidR="000423B8" w:rsidRPr="000423B8" w:rsidRDefault="000423B8" w:rsidP="000423B8">
      <w:pPr>
        <w:spacing w:line="360" w:lineRule="auto"/>
        <w:jc w:val="both"/>
        <w:rPr>
          <w:rFonts w:ascii="Times New Roman" w:hAnsi="Times New Roman" w:cs="Times New Roman"/>
          <w:b/>
          <w:bCs/>
          <w:lang w:val="en-US"/>
        </w:rPr>
      </w:pPr>
      <w:r w:rsidRPr="000423B8">
        <w:rPr>
          <w:rFonts w:ascii="Times New Roman" w:hAnsi="Times New Roman" w:cs="Times New Roman"/>
          <w:b/>
          <w:bCs/>
          <w:lang w:val="en-US"/>
        </w:rPr>
        <w:t>4. TÜRKİYE-MALİ SİYASİ VE DİPLOMATİK İLİŞKİLERİ</w:t>
      </w:r>
    </w:p>
    <w:p w:rsidR="00CD247A"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CD247A">
        <w:rPr>
          <w:rFonts w:ascii="Times New Roman" w:hAnsi="Times New Roman" w:cs="Times New Roman"/>
          <w:lang w:val="en-US"/>
        </w:rPr>
        <w:t xml:space="preserve"> </w:t>
      </w: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 ile Mali arasındaki diplomatik ilişkilerin gelişimi, iki ülke arasındaki savunma sanayii iş birliğinin anlaşılması açısından temel bir öneme sahiptir. Türkiye'nin Bamako Büyükelçiliği 1 Şubat 2010 tarihinde faaliyete geçmiş ve Büyükelçi 5 Şubat 2010 tarihinde Mali Cumhurbaşkanı'na güven mektubunu sunmuştur. Mali'nin Ankara Büyükelçiliği ise 2014 yılında faaliyete geçmiştir. Karşılıklı diplomatik temsilin kurulması, ilişkilerin daha düzenli ve kurumsal biçimde yürütülmesini sağlamıştır. </w:t>
      </w: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p>
    <w:p w:rsidR="00D82121"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Bu gelişme aynı zamanda Türkiye'nin Afrika ülkeleriyle ilişkilerinde diplomatik varlığını güçlendirme politikasının Mali boyutunu göstermektedir. Büyükelçiliklerin yalnızca siyasi temas sağlayan kurumlar olmadığı; ekonomik ilişkilerin geliştirilmesi, vatandaşların korunması, kültürel ilişkilerin desteklenmesi ve iki ülke arasındaki iş birliği mekanizmalarının takip edilmesi gibi çok sayıda işlev üstlendiği düşünüldüğünde, Bamako'daki Türk diplomatik temsilinin açılması Türkiye-Mali ilişkilerinin kurumsallaşmasında önemli bir aşama olarak değerlendirilebilir (T.C. Dışişleri Bakanlığı, t.y.). </w:t>
      </w:r>
    </w:p>
    <w:p w:rsidR="00B35551"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İlişkilerde önemli bir dönüm noktası 3–5 Şubat 2015 tarihleri arasında Mali Cumhurbaşkanı İbrahim Boubacar Keita'nın Türkiye'ye gerçekleştirdiği ziyarettir. Türkiye Dışişleri Bakanlığı bu ziyareti, iki ülke arasında cumhurbaşkanı düzeyinde gerçekleştirilen ilk resmî ziyaret olarak belirtmektedir. Ziyaret sırasında 3 Şubat 2015 tarihinde Ankara'da Güvenlik İşbirliği Anlaşması, Savunma Sanayii İşbirliği Anlaşması, el sanatları, istihdam ve mesleki eğitim ile kültürel iş birliği alanlarında çeşitli anlaşmalar imzalanmıştır.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Bu durum oldukça önemlidir; çünkü savunma sanayii iş birliğinin diğer siyasi, ekonomik ve toplumsal alanlardan tamamen bağımsız biçimde gelişmediğini göstermektedir. Aksine savunma alanındaki iş birliği, iki ülke arasında aynı dönemde geliştirilen daha geniş kapsamlı bir ortaklığın parçalarından biri olmuştur. Dolayısıyla Türkiye'nin Mali'ye yönelik politikası sadece askerî güvenlik ekseninde değil, çok boyutlu diplomatik ilişkiler çerçevesinde değerlendirilmelidir (T.C. Dışişleri Bakanlığı, 2015).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Türkiye-Mali ilişkilerinde bir diğer önemli gelişme Cumhurbaşkanı Recep Tayyip Erdoğan'ın 2 Mart 2018 tarihinde Mali'ye gerçekleştirdiği ziyarettir. Dışişleri Bakanlığına göre bu ziyaret Türkiye'den Mali'ye cumhurbaşkanı düzeyinde gerçekleştirilen ilk ziyaret olma özelliğini taşımış ve ziyaret kapsamında iki ülke arasında toplam sekiz anlaşma imzalanmıştır. Bu gelişme, iki ülke arasındaki siyasi diyaloğun belirli bir kurumsal seviyeye ulaştığını göstermektedir. Aynı zamanda Türkiye'nin Mali'nin istikrarı, güvenliği ve ekonomik kalkınmasına yönelik ilgisini siyasi düzeyde ortaya koyması bakımından önemlidir. Mali'nin içinde bulunduğu güvenlik ortamı düşünüldüğünde, siyasi ilişkilerin güvenlik boyutuyla birlikte ilerlemesi şaşırtıcı değildir. Türkiye'nin Mali ile ilişkilerinde güvenlik ve savunma alanının öne çıkması, bir taraftan Mali'nin ihtiyaçlarıyla, diğer taraftan Türkiye'nin Afrika'da daha aktif bir dış politika yürütme yaklaşımıyla ilişkilendirilebilir (T.C. Dışişleri Bakanlığı, t.y.). </w:t>
      </w:r>
    </w:p>
    <w:p w:rsidR="00CD247A"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Türkiye-Mali ilişkilerinin genel yapısı değerlendirildiğinde savunma sanayiinin bu ilişkilerin tamamını açıklayan tek unsur olmadığı görülmektedir. Diplomatik temsil, siyasi ziyaretler, ticaret, eğitim, kalkınma faaliyetleri ve insani ilişkiler savunma iş birliğini destekleyen diğer unsurlardır. Bu nedenle savunma sanayii alanındaki gelişmelerin Türkiye'nin Mali politikasındaki yerini doğru anlamak için iki ülke arasındaki genel diplomatik ilişki ağına bakmak gerekir.</w:t>
      </w:r>
    </w:p>
    <w:p w:rsidR="00CD247A" w:rsidRDefault="00CD247A" w:rsidP="000423B8">
      <w:pPr>
        <w:spacing w:line="360" w:lineRule="auto"/>
        <w:jc w:val="both"/>
        <w:rPr>
          <w:rFonts w:ascii="Times New Roman" w:hAnsi="Times New Roman" w:cs="Times New Roman"/>
          <w:lang w:val="en-US"/>
        </w:rPr>
      </w:pPr>
    </w:p>
    <w:p w:rsidR="00D82121" w:rsidRPr="000423B8"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 Türkiye'nin Mali ile ilişkilerinde savunma alanının öne çıkmasının temel nedeni, Mali'nin güvenlik ihtiyacının yüksek olması ve Türkiye'nin savunma sanayii alanında alternatif tedarik imkânları sunabilmesidir. Ancak uzun vadeli bir ortaklığın sadece güvenlik ihtiyacına dayanması yeterli olmayacaktır. Mali'deki siyasi gelişmeler, ekonomik koşullar ve bölgesel güvenlik ortamı değiştikçe Türkiye-Mali ilişkilerinin de farklı alanlara yayılması gerekecektir. Bu nedenle savunma diplomasisi, iki ülke ilişkilerinin tamamı içerisinde tamamlayıcı bir araç olarak görülmelidir.</w:t>
      </w:r>
    </w:p>
    <w:p w:rsidR="000423B8" w:rsidRPr="000423B8" w:rsidRDefault="000423B8" w:rsidP="000423B8">
      <w:pPr>
        <w:spacing w:line="360" w:lineRule="auto"/>
        <w:jc w:val="both"/>
        <w:rPr>
          <w:rFonts w:ascii="Times New Roman" w:hAnsi="Times New Roman" w:cs="Times New Roman"/>
          <w:b/>
          <w:bCs/>
          <w:lang w:val="en-US"/>
        </w:rPr>
      </w:pPr>
      <w:r w:rsidRPr="000423B8">
        <w:rPr>
          <w:rFonts w:ascii="Times New Roman" w:hAnsi="Times New Roman" w:cs="Times New Roman"/>
          <w:b/>
          <w:bCs/>
          <w:lang w:val="en-US"/>
        </w:rPr>
        <w:t>5. TÜRKİYE-MALİ SAVUNMA SANAYİİ İŞ BİRLİĞİNİN HUKUKİ TEMELİ</w:t>
      </w:r>
    </w:p>
    <w:p w:rsidR="00B35551"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Türkiye ile Mali arasındaki savunma sanayii ilişkilerinin en önemli hukuki dayanaklarından biri 3 Şubat 2015 tarihinde Ankara'da imzalanan “Türkiye Cumhuriyeti Hükümeti ile Mali Cumhuriyeti Hükümeti Arasında Savunma Sanayi İş Birliği Anlaşması”dır. Söz konusu anlaşmanın onaylanmasının uygun bulunmasına ilişkin 6852 sayılı Kanun, Türkiye Büyük Millet Meclisi tarafından 28 Şubat 2017 tarihinde kabul edilmiştir. Kanun 16 Mart 2017 tarihli ve 30009 sayılı Resmî Gazete'de yayımlanmıştır.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Dolayısıyla iki ülke arasındaki savunma sanayii iş birliğinin hukuki zemininin 2015 yılında oluşturulduğu, bu zeminin ise 2017 yılında Türkiye'nin iç hukuk süreci bakımından tamamlandığı söylenebilir (TBMM, 2017). Bu tarihsel süreç önemlidir; çünkü Türkiye-Mali savunma ilişkilerinin yalnızca son dönemde ortaya çıkan savunma ürünleri ihracatından kaynaklanmadığını, daha erken bir dönemde devletlerarası hukuki düzenlemelerle kurumsallaştırılmaya başlandığını göstermektedir.</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Savunma sanayii anlaşmalarının temel özelliği, savunma alanındaki ilişkilerin yalnızca tek seferlik satın alma işlemleri biçiminde yürütülmesini engelleyen daha geniş bir çerçeve oluşturabilmesidir. Böyle anlaşmalar devletler arasında savunma sanayii kurumlarının temasını, ürün ve teknoloji alanındaki iş birliğini ve çeşitli tedarik süreçlerini daha düzenli hâle getirebilir. Mali ile yapılan anlaşmanın 2015 yılında imzalanmış olması da Türkiye'nin bu ülkeyle savunma alanında kurumsal bir ilişki oluşturma iradesini göstermektedir. Üstelik aynı ziyaret sırasında güvenlik iş birliği anlaşmasının da imzalanmış olması, savunma sanayii boyutunun Mali'nin daha geniş güvenlik ihtiyaçlarıyla bağlantılı olduğunu ortaya koymaktadır (T.C. Dışişleri Bakanlığı, 2015). Burada dikkat edilmesi gereken nokta, savunma sanayii iş birliğinin sadece silah veya askerî araç satışından ibaret olmadığıdır. Savunma alanındaki devletlerarası anlaşmalar, daha geniş bir savunma diplomasisi mekanizmasının hukuki altyapısını oluşturabilir.</w:t>
      </w:r>
    </w:p>
    <w:p w:rsidR="00CD247A"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2015 tarihli anlaşmanın bir başka önemi ise Türkiye'nin Afrika ülkeleriyle benzer savunma sanayii anlaşmaları gerçekleştirdiği daha geniş bağlam içerisinde ortaya çıkmaktadır. Türkiye'nin farklı Afrika ülkeleriyle savunma sanayii alanında anlaşmalar yapması, Ankara'nın kıta ülkeleriyle güvenlik ve savunma ilişkilerini kurumsallaştırma eğiliminin bir parçası olarak değerlendirilebilir.</w:t>
      </w:r>
    </w:p>
    <w:p w:rsidR="00CD247A" w:rsidRDefault="00CD247A" w:rsidP="000423B8">
      <w:pPr>
        <w:spacing w:line="360" w:lineRule="auto"/>
        <w:jc w:val="both"/>
        <w:rPr>
          <w:rFonts w:ascii="Times New Roman" w:hAnsi="Times New Roman" w:cs="Times New Roman"/>
          <w:lang w:val="en-US"/>
        </w:rPr>
      </w:pPr>
    </w:p>
    <w:p w:rsidR="00D82121"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 Mali anlaşmasının da bu çerçevede ele alınması, Türkiye'nin savunma sanayiini Afrika politikasında giderek daha fazla kullandığını göstermektedir. Bununla birlikte Mali'nin özel durumu diğer Afrika ülkelerinden farklıdır. Çünkü Mali, Sahel'deki terör tehdidinin merkezinde yer alan ve uzun süredir siyasi ve askerî krizlerle karşı karşıya bulunan bir ülkedir. Bu nedenle Türkiye-Mali savunma sanayii anlaşmasının anlamı, yalnızca ekonomik ve ticari açıdan değil, güvenlik ve stratejik açıdan da değerlendirilmelidir (TBMM, 2017; T.C. Dışişleri Bakanlığı, t.y.). </w:t>
      </w:r>
    </w:p>
    <w:p w:rsidR="00B35551"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Hukuki çerçeve açısından bakıldığında anlaşmanın varlığı Türkiye açısından önemli bir kurumsal avantaj sağlamaktadır. Çünkü savunma sanayii alanındaki iş birliğinin belirli bir devletlerarası hukuki zemine dayanması, şirketler ve kamu kurumları arasındaki ilişkilerin daha öngörülebilir biçimde yürütülmesine yardımcı olabilir. Mali açısından ise Türkiye ile savunma alanında kurumsal iş birliği kurulması, farklı savunma teknolojilerine erişim bakımından alternatif bir ortak oluşturabilir. Ancak hukuki bir anlaşmanın varlığı tek başına başarılı bir savunma iş birliğini garanti etmemektedir.</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 Anlaşmanın uygulama kapasitesi, iki ülkenin kurumlarının koordinasyonu, finansal imkânlar, teknik personel, eğitim ve bakım altyapısı gibi unsurlar da belirleyici olmaktadır. Dolayısıyla 2015 tarihli anlaşma Türkiye-Mali savunma ilişkileri için gerekli hukuki temeli oluşturmakla birlikte, bu ilişkinin gerçek etkisi anlaşmanın nasıl uygulandığı ve hangi somut iş birlikleriyle desteklendiği üzerinden değerlendirilmelidir (TBMM, 2017). </w:t>
      </w:r>
    </w:p>
    <w:p w:rsidR="000423B8" w:rsidRPr="000423B8" w:rsidRDefault="000423B8" w:rsidP="000423B8">
      <w:pPr>
        <w:spacing w:line="360" w:lineRule="auto"/>
        <w:jc w:val="both"/>
        <w:rPr>
          <w:rFonts w:ascii="Times New Roman" w:hAnsi="Times New Roman" w:cs="Times New Roman"/>
          <w:b/>
          <w:bCs/>
          <w:lang w:val="en-US"/>
        </w:rPr>
      </w:pPr>
      <w:r w:rsidRPr="000423B8">
        <w:rPr>
          <w:rFonts w:ascii="Times New Roman" w:hAnsi="Times New Roman" w:cs="Times New Roman"/>
          <w:b/>
          <w:bCs/>
          <w:lang w:val="en-US"/>
        </w:rPr>
        <w:t>6. TÜRK SAVUNMA SANAYİİNİN MALİ’DEKİ ROLÜ</w:t>
      </w:r>
    </w:p>
    <w:p w:rsidR="00CD247A"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Türk savunma sanayiinin Mali'deki rolü öncelikle iki ülkenin güvenlik ihtiyaçları ile Türkiye'nin savunma teknolojilerindeki kapasitesinin kesiştiği noktada ortaya çıkmaktadır. Mali'nin uzun süredir devam eden terör tehdidi, geniş coğrafyasının kontrol edilmesindeki güçlükler ve devlet otoritesinin bazı bölgelerde sınırlı kalması, ülkenin modern gözetleme ve keşif sistemlerine duyduğu ihtiyacı artırmaktadır. Türkiye ise özellikle insansız hava araçları konusunda önemli bir üretim kapasitesi geliştirmiştir. Bu nedenle Türk savunma sanayiinin Mali açısından en dikkat çekici yönlerinden biri, geniş alanlarda keşif ve gözetleme yapmaya yönelik teknolojik imkânlar sağlayabilmesidir. Bunun yanında savunma sanayii ilişkilerinin yalnızca platform satışına indirgenmemesi gerekir. Eğitim, teknik destek, bakım ve lojistik faaliyetler de savunma sanayii iş birliğinin bir parçasıdır. Bu nedenle Türkiye'nin Mali'deki savunma sanayii rolü, “ürün sağlayıcısı” kavramından dah</w:t>
      </w:r>
      <w:r>
        <w:rPr>
          <w:rFonts w:ascii="Times New Roman" w:hAnsi="Times New Roman" w:cs="Times New Roman"/>
          <w:lang w:val="en-US"/>
        </w:rPr>
        <w:t xml:space="preserve">a geniş biçimde ele alınmalıdır </w:t>
      </w:r>
      <w:r w:rsidRPr="00B35551">
        <w:rPr>
          <w:rFonts w:ascii="Times New Roman" w:hAnsi="Times New Roman" w:cs="Times New Roman"/>
        </w:rPr>
        <w:t>(SIPRI, 2025).</w:t>
      </w:r>
      <w:r>
        <w:rPr>
          <w:rFonts w:ascii="Times New Roman" w:hAnsi="Times New Roman" w:cs="Times New Roman"/>
          <w:lang w:val="en-US"/>
        </w:rPr>
        <w:t xml:space="preserve"> </w:t>
      </w:r>
      <w:r w:rsidR="000423B8" w:rsidRPr="000423B8">
        <w:rPr>
          <w:rFonts w:ascii="Times New Roman" w:hAnsi="Times New Roman" w:cs="Times New Roman"/>
          <w:lang w:val="en-US"/>
        </w:rPr>
        <w:t>Mali açısından Türkiye'nin sunduğu savunma teknolojilerinin önemli bir avantajı, bazı alanlarda maliyet ve kullanım açısından farklı seçenekler sağlayabilmesidir.</w:t>
      </w:r>
    </w:p>
    <w:p w:rsidR="00CD247A" w:rsidRDefault="00CD247A" w:rsidP="000423B8">
      <w:pPr>
        <w:spacing w:line="360" w:lineRule="auto"/>
        <w:jc w:val="both"/>
        <w:rPr>
          <w:rFonts w:ascii="Times New Roman" w:hAnsi="Times New Roman" w:cs="Times New Roman"/>
          <w:lang w:val="en-US"/>
        </w:rPr>
      </w:pPr>
    </w:p>
    <w:p w:rsidR="00CD247A"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 </w:t>
      </w:r>
    </w:p>
    <w:p w:rsidR="00D82121" w:rsidRDefault="000423B8" w:rsidP="000423B8">
      <w:pPr>
        <w:spacing w:line="360" w:lineRule="auto"/>
        <w:jc w:val="both"/>
        <w:rPr>
          <w:rFonts w:ascii="Times New Roman" w:hAnsi="Times New Roman" w:cs="Times New Roman"/>
          <w:lang w:val="en-US"/>
        </w:rPr>
      </w:pPr>
      <w:r w:rsidRPr="000423B8">
        <w:rPr>
          <w:rFonts w:ascii="Times New Roman" w:hAnsi="Times New Roman" w:cs="Times New Roman"/>
          <w:lang w:val="en-US"/>
        </w:rPr>
        <w:t xml:space="preserve"> Savunma tedarikinde ülkeler çoğu zaman yalnızca teknik özelliklere göre değil, ürünün maliyetine, kullanım kolaylığına, bakım gereksinimlerine ve tedarikçi ülkeyle siyasi ilişkilere de bakmaktadır. Türkiye'nin son yıllarda geliştirdiği savunma sanayii ürünleri, bu açıdan Afrika ülkelerinin dikkatini çekmiştir. Ancak Mali örneğinde asıl mesele yalnızca bir savunma sisteminin satın alınması değildir. Mali'nin bu sistemleri etkin biçimde kullanabilmesi için eğitimli personel, istihbarat altyapısı, bakım-onarım kapasitesi ve operasyonel koordinasyon gerekmektedir. Dolayısıyla Türkiye'nin Mali'ye sağlayabileceği katkının düzeyi, satılan platformların sayısından çok bu sistemlerin Mali'nin güvenlik mimarisine ne ölçüde entegre edilebildiği üzerinden değerlendirilmelidir.</w:t>
      </w:r>
    </w:p>
    <w:p w:rsidR="00B35551" w:rsidRDefault="00CD247A"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 xml:space="preserve">Türk savunma sanayiinin Mali'deki rolü aynı zamanda Türkiye'nin savunma diplomasisi açısından da önemlidir. Bir ülkenin başka bir ülkeye savunma sistemi tedarik etmesi, iki ülkenin askerî kurumları arasında uzun süreli iletişim kurulmasını gerektirebilir. Özellikle karmaşık teknolojik sistemlerde kullanıcı personelin eğitimi, bakım faaliyetleri ve teknik destek ihtiyacı tedarikçi ülkeyle ilişkilerin devam etmesini sağlar. Bu durum Türkiye'nin Mali ile yalnızca siyasi düzeyde değil, askerî ve teknik kurumlar düzeyinde de ilişkiler geliştirmesine imkân sağlayabilir. </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Böyle bir ilişki, Türkiye'nin Afrika'daki savunma diplomasisinin bir parçası olarak değerlendirilebilir. Ancak bu etkinin sürdürülebilir olması için Türkiye'nin Mali'deki ilişkilerini yalnızca silah satışına dayandırmaması, eğitim ve kurumsal kapasite geliştirme gibi alanlara da önem vermesi gerekir</w:t>
      </w:r>
      <w:r w:rsidR="000423B8" w:rsidRPr="000423B8">
        <w:rPr>
          <w:rFonts w:ascii="Times New Roman" w:hAnsi="Times New Roman" w:cs="Times New Roman"/>
        </w:rPr>
        <w:t>(SIPRI, 2025).</w:t>
      </w:r>
    </w:p>
    <w:p w:rsidR="000423B8" w:rsidRPr="000423B8" w:rsidRDefault="00B35551" w:rsidP="000423B8">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0423B8" w:rsidRPr="000423B8">
        <w:rPr>
          <w:rFonts w:ascii="Times New Roman" w:hAnsi="Times New Roman" w:cs="Times New Roman"/>
          <w:lang w:val="en-US"/>
        </w:rPr>
        <w:t>Bu noktada Türk savunma sanayiinin Mali'deki rolünün hem fırsat hem de sorumluluk boyutu bulunmaktadır. Türkiye açısından Mali, Afrika'daki savunma ürünleri için bir pazar ve diplomatik ortaklık alanı oluşturabilir. Mali açısından ise Türkiye, savunma teknolojilerine erişimde alternatif bir ortak olabilir. Ancak güvenlik ortamının son derece hassas olduğu Mali'de savunma teknolojilerinin kullanım biçimi de önem taşımaktadır. Özellikle terörle mücadele operasyonlarında kullanılan teknolojilerin siviller üzerindeki etkisi, hedef belirleme süreçleri ve operasyonel denetim mekanizmaları dikkate alınmalıdır. Bu nedenle Türkiye-Mali savunma ilişkilerinin başarı ölçütü sadece ihracat rakamları veya satın alınan sistemlerin sayısı olmamalıdır. Asıl başarı, bu teknolojilerin Mali'nin meşru güvenlik ihtiyaçlarına ne ölçüde hizmet ettiği, kurumsal kapasiteyi ne ölçüde geliştirdiği ve uzun vadede daha istikrarlı bir güvenlik ortamına katkı sağlayıp sağlamadığı</w:t>
      </w:r>
      <w:r w:rsidR="000423B8">
        <w:rPr>
          <w:rFonts w:ascii="Times New Roman" w:hAnsi="Times New Roman" w:cs="Times New Roman"/>
          <w:lang w:val="en-US"/>
        </w:rPr>
        <w:t xml:space="preserve"> üzerinden değerlendirilmelidir </w:t>
      </w:r>
      <w:r w:rsidR="000423B8" w:rsidRPr="000423B8">
        <w:rPr>
          <w:rFonts w:ascii="Times New Roman" w:hAnsi="Times New Roman" w:cs="Times New Roman"/>
        </w:rPr>
        <w:t>(SIPRI, 2025).</w:t>
      </w:r>
    </w:p>
    <w:p w:rsidR="00CD247A" w:rsidRDefault="00CD247A" w:rsidP="000423B8">
      <w:pPr>
        <w:spacing w:line="360" w:lineRule="auto"/>
        <w:jc w:val="both"/>
        <w:rPr>
          <w:rFonts w:ascii="Times New Roman" w:hAnsi="Times New Roman" w:cs="Times New Roman"/>
          <w:b/>
        </w:rPr>
      </w:pPr>
    </w:p>
    <w:p w:rsidR="00CD247A" w:rsidRDefault="00CD247A" w:rsidP="000423B8">
      <w:pPr>
        <w:spacing w:line="360" w:lineRule="auto"/>
        <w:jc w:val="both"/>
        <w:rPr>
          <w:rFonts w:ascii="Times New Roman" w:hAnsi="Times New Roman" w:cs="Times New Roman"/>
          <w:b/>
        </w:rPr>
      </w:pPr>
    </w:p>
    <w:p w:rsidR="00CD247A" w:rsidRDefault="00CD247A" w:rsidP="000423B8">
      <w:pPr>
        <w:spacing w:line="360" w:lineRule="auto"/>
        <w:jc w:val="both"/>
        <w:rPr>
          <w:rFonts w:ascii="Times New Roman" w:hAnsi="Times New Roman" w:cs="Times New Roman"/>
          <w:b/>
        </w:rPr>
      </w:pP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7. BAYRAKTAR TB2 VE</w:t>
      </w:r>
      <w:r w:rsidR="00B35551">
        <w:rPr>
          <w:rFonts w:ascii="Times New Roman" w:hAnsi="Times New Roman" w:cs="Times New Roman"/>
          <w:b/>
        </w:rPr>
        <w:t xml:space="preserve"> MALİ</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Türkiye'nin savunma sanayii alanında uluslararası ölçekte en fazla öne çıkan ürünlerinden biri Bayraktar TB2 insansız hava aracıdır. Baykar tarafından geliştirilen TB2; keşif, gözetleme ve silahlı operasyonlarda kullanılabilen, uzaktan kumandalı bir insansız hava aracı sistemi olarak tasarlanmıştır. Türkiye'nin son yıllarda savunma sanayiinde gerçekleştirdiği teknolojik dönüşüm içerisinde TB2'nin özel bir yere sahip olmasının temel nedenlerinden biri, sistemin farklı ülkelerde kullanılmasıyla birlikte Türkiye'nin savunma sanayii ihracatının görünürlüğünü artırmasıdır. TB2'nin uluslararası alanda tanınması, Türkiye'nin savunma ürünlerinin yalnızca ulusal güvenlik ihtiyaçlarını karşılayan sistemler olmadığını, aynı zamanda uluslararası pazarda rekabet edebilen ürünlere dönüştüğünü göstermektedir. SIPRI'nin uluslararası silah transferlerine ilişkin verileri de Türkiye'nin küresel silah ihracatındaki payının son yıllarda yükseldiğini ortaya koymaktadır. </w:t>
      </w:r>
    </w:p>
    <w:p w:rsidR="00B35551" w:rsidRDefault="00D8212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2020–2024 döneminde Türkiye dünyanın 11. büyük büyük silah ihracatçısı olmuş ve küresel ihracattaki payını önceki beş yıllık döneme kıyasla artırmıştır (SIPRI, 2025). Bu gelişme açısından TB2, yalnızca teknik bir askerî araç değil, Türkiye'nin savunma sanayii kapasitesini uluslararası alanda temsil eden önemli bir ürün olarak d</w:t>
      </w:r>
      <w:r w:rsidR="00B35551">
        <w:rPr>
          <w:rFonts w:ascii="Times New Roman" w:hAnsi="Times New Roman" w:cs="Times New Roman"/>
        </w:rPr>
        <w:t xml:space="preserve">eğerlendirilebilir. (sipri.org) </w:t>
      </w:r>
      <w:r w:rsidR="000423B8" w:rsidRPr="000423B8">
        <w:rPr>
          <w:rFonts w:ascii="Times New Roman" w:hAnsi="Times New Roman" w:cs="Times New Roman"/>
        </w:rPr>
        <w:t xml:space="preserve">Mali'nin güvenlik yapısı açısından TB2 benzeri sistemlerin potansiyel önemi, öncelikle ülkenin coğrafi ve güvenlik koşullarından kaynaklanmaktadır. </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Mali, yaklaşık 1,24 milyon kilometrekarelik geniş bir yüzölçümüne sahip olmasına rağmen nüfusun ve devlet kurumlarının ülke içerisinde eşit biçimde dağılmadığı bir yapıya sahiptir. Özellikle kuzey ve merkez bölgelerde güvenlik güçlerinin geniş alanları sürekli biçimde kontrol altında tutması güçleşmektedir. Terör örgütlerinin ve silahlı grupların hareketli, küçük ve dağınık unsurlar hâlinde faaliyet gösterebilmesi ise güvenlik güçlerinin yalnızca kara birliklerine dayalı bir mücadele yürütmesini zorlaştırmaktadır. Bu koşullarda insansız hava araçları, geniş alanların gözetlenmesi ve güvenlik güçlerinin operasyon öncesinde daha fazla bilgi elde etmesi açısından önemli bir teknolojik kapasite sunabilir. Ancak burada TB2'nin rolünü yalnızca silahlı operasyonlarla açıklamak doğru değildir. İHA'ların keşif ve gözetleme fonksiyonu, terörle mücadelede en az silahlı kapasitesi kadar önemlidir. Mali gibi geniş ve güvenlik açısından parçalı bir coğrafyada hava gözetleme kapasitesinin artırılması, güvenlik güçlerinin olaylara tepki verme süresini azaltabilir ve operasyonların planlanmasına katkıda bulunabilir. Dolayısıyla TB2'nin Mali açısından stratejik değeri, yalnızca “hedef vurabilme” kapasitesi üzerinden değil, devletin sahadaki bilgi ve gözetleme kapasitesini artırabilmesi üzerinden değerlendirilmelidir (United Nations Office on Drugs and Crime [UNODC], 2023; Int</w:t>
      </w:r>
      <w:r>
        <w:rPr>
          <w:rFonts w:ascii="Times New Roman" w:hAnsi="Times New Roman" w:cs="Times New Roman"/>
        </w:rPr>
        <w:t>ernational Crisis Group, 2024).</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B35551">
        <w:rPr>
          <w:rFonts w:ascii="Times New Roman" w:hAnsi="Times New Roman" w:cs="Times New Roman"/>
        </w:rPr>
        <w:t xml:space="preserve"> </w:t>
      </w:r>
      <w:r w:rsidR="000423B8" w:rsidRPr="000423B8">
        <w:rPr>
          <w:rFonts w:ascii="Times New Roman" w:hAnsi="Times New Roman" w:cs="Times New Roman"/>
        </w:rPr>
        <w:t>Bununla birlikte bir insansız hava aracının teknik kapasitesi ile sahadaki gerçek etkisi arasında doğrudan ve otomatik bir ilişki bulunmamaktadır. İHA'nın etkili biçimde kullanılabilmesi için öncelikle eğitimli personel, güvenilir haberleşme altyapısı, istihbarat analizi, bakım ve lojistik desteğin bulunması gerekmektedir. Örneğin bir İHA'nın belirli bir bölgede hareketlilik tespit etmesi, elde edilen görüntünün doğru biçimde analiz edilmemesi durumunda operasyonel bir sonuç doğurmayabilir. Aynı şekilde hava aracının tespit ettiği bir hedefe ilişkin kararın doğru ve hukuka uygun biçimde verilmesi de önem taşımaktadır. Bu nedenle Mali'nin TB2 veya benzeri sistemlerden elde edebileceği fayda, yalnızca satın alma veya tedarik aşamasıyla ölçülemez. Sistemi kullanacak personelin eğitimi, bakım altyapısının oluşturulması ve hava-kara koordinasyonunun geliştirilmesi de en az platformun kendisi kadar önemlidir. Savunma teknolojilerinin etkinliği konusunda bu durum genel bir ilkeyi ortaya koymaktadır: yüksek teknolojiye sahip bir sistem, onu kullanacak kurumsal kapasite yeterli değilse beklenen askerî etkiyi oluşturamayabilir. Bu nedenle Türkiye'nin Mali ile savunma sanayii iş birliği açısından sağlayabileceği en önemli katkılardan biri yalnızca platform tedariki değil, bu platformların etkin ve sürdürülebilir biçimde kullanılmasına yönelik teknik ve kurumsal kapasitenin geliştirilmesi olab</w:t>
      </w:r>
      <w:r w:rsidR="00B35551">
        <w:rPr>
          <w:rFonts w:ascii="Times New Roman" w:hAnsi="Times New Roman" w:cs="Times New Roman"/>
        </w:rPr>
        <w:t>ilir (SSB, 2024; Baykar, t.y.).</w:t>
      </w:r>
    </w:p>
    <w:p w:rsidR="00B35551"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B35551">
        <w:rPr>
          <w:rFonts w:ascii="Times New Roman" w:hAnsi="Times New Roman" w:cs="Times New Roman"/>
        </w:rPr>
        <w:t xml:space="preserve"> </w:t>
      </w:r>
      <w:r w:rsidR="000423B8" w:rsidRPr="000423B8">
        <w:rPr>
          <w:rFonts w:ascii="Times New Roman" w:hAnsi="Times New Roman" w:cs="Times New Roman"/>
        </w:rPr>
        <w:t xml:space="preserve">TB2'nin Mali bağlamındaki değerlendirmesinde ayrıca teknolojik kapasite ile siyasi sonuç arasındaki farkın ortaya konulması gerekir. Mali'deki terör sorununun temelinde yalnızca güvenlik güçlerinin teknolojik yetersizliği bulunmamaktadır. Devlet kurumlarının bazı bölgelerde sınırlı kapasiteye sahip olması, yerel çatışmalar, ekonomik ve sosyal sorunlar, sınırların kontrolündeki güçlükler ve bölgesel terör ağlarının varlığı güvenlik krizinin devam etmesine katkıda bulunmaktadır. </w:t>
      </w:r>
    </w:p>
    <w:p w:rsid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Dolayısıyla TB2 gibi sistemler terör örgütlerinin hareket kabiliyetini sınırlandırmaya ve güvenlik güçlerinin operasyonel kapasitesini artırmaya yardımcı olsa dahi, terörizmin ortaya çıkmasına neden olan siyasi ve toplumsal koşulları ortadan kaldırmamaktadır. Bu nedenle Türk savunma sanayiinin Mali'deki rolü değerlendirilirken teknolojik araçların güvenlik politikasının yalnızca bir unsuru olduğu kabul edilmelidir. Daha kapsamlı bir yaklaşımda askerî kapasitenin güçlendirilmesi; siyasi istikrar, ekonomik kalkınma, devlet otoritesinin güçlendirilmesi ve yerel toplumlarla devlet arasındaki ilişkinin geliştirilmesi gibi politikalarla desteklenmelidir. Böyle bir yaklaşım, Türkiye-Mali savunma ilişkilerinin yalnızca bir silah tedariki ilişkisi olarak değil, Mali'nin güvenlik kapasitesini geliştirmeye yönelik daha geniş bir iş birliği alanı olarak değerlendirilmesini mümkün kılmaktadır.</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Pr="00B35551" w:rsidRDefault="00CD247A" w:rsidP="000423B8">
      <w:pPr>
        <w:spacing w:line="360" w:lineRule="auto"/>
        <w:jc w:val="both"/>
        <w:rPr>
          <w:rFonts w:ascii="Times New Roman" w:hAnsi="Times New Roman" w:cs="Times New Roman"/>
          <w:b/>
        </w:rPr>
      </w:pP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8. TÜRK SAVUNMA SANAYİİ</w:t>
      </w:r>
      <w:r w:rsidR="00B35551">
        <w:rPr>
          <w:rFonts w:ascii="Times New Roman" w:hAnsi="Times New Roman" w:cs="Times New Roman"/>
          <w:b/>
        </w:rPr>
        <w:t xml:space="preserve"> VE MALİ'NİN TERÖRLE MÜCADELESİ</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Mali'de terörle mücadele, 2012 sonrasında ülkenin karşı karşıya kaldığı en önemli güvenlik problemlerinden biri hâline gelmiştir. Kuzey Mali'de başlayan kriz zaman içerisinde ülkenin merkez bölgelerine doğru yayılmış, daha sonra Sahel'in diğer ülkeleriyle bağlantılı bölgesel bir güvenlik sorununa dönüşmüştür. Bu süreçte El-Kaide bağlantılı JNIM gibi örgütlerin yanı sıra IŞİD bağlantılı gruplar da bölgede faaliyet göstermiştir. Terör örgütlerinin sınırların ötesinde hareket edebilmesi, Mali'nin tek başına ulusal sınırları içerisinde yürüttüğü askerî faaliyetlerin bölgesel güvenlik ortamından bağımsız düşünülemeyeceğini göstermektedir. Birleşmiş Milletler ve çeşitli uluslararası kuruluşların Sahel'e ilişkin raporlarında, bölgedeki terör faaliyetlerinin devlet kapasitesinin zayıflığı, sınırların kontrol edilmesindeki güçlükler ve yerel çatışmalarla birlikte değerlendirilmesi gerektiği vurgulanmaktadır (United Nations, 2024; UNODC, 2023). Bu nedenle Mali'nin terörle mücadele kapasitesinin geliştirilmesi yalnızca daha fazla askerî personel bulundurmakla değil, aynı zamanda istihbarat, keşif, gözetleme, hareket kabiliyeti ve haberleşme kapasitesinin geliştirilmesiyle de ilişkilidir. Türk savunma sanayiinin Mali açısından önemi de büyük ölçüde</w:t>
      </w:r>
      <w:r>
        <w:rPr>
          <w:rFonts w:ascii="Times New Roman" w:hAnsi="Times New Roman" w:cs="Times New Roman"/>
        </w:rPr>
        <w:t xml:space="preserve"> bu noktada ortaya çıkmaktadır.</w:t>
      </w:r>
    </w:p>
    <w:p w:rsidR="00B3555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Terörle mücadelede insansız hava araçlarının en önemli katkılarından biri, geniş bölgelerde sürekli veya düzenli keşif ve gözetleme yapılabilmesidir. Geleneksel askerî yöntemlerde geniş bir bölgenin kontrolü çok sayıda personel ve yüksek miktarda lojistik kaynak gerektirebilir. Buna karşılık İHA sistemleri, belirli bir bölgenin havadan izlenmesine ve hareketliliğin tespit edilmesine imkân sağlayarak güvenlik güçlerinin bilgi toplama kapasitesini artırabilir. Mali'nin geniş yüzölçümü ve bazı bölgelerde ulaşım altyapısının sınırlı olması dikkate alındığında bu kapasite daha da önem kazanmaktadır. Terör örgütlerinin küçük gruplar hâlinde hareket etmesi ve kırsal alanlardan faydalanması, güvenlik güçlerinin olay meydana geldikten sonra müdahale etmesinden ziyade önceden bilgi elde etmesini gerekli kılmaktadır. </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Bu nedenle İHA'ların terörle mücadeledeki temel katkısı sadece saldırı gerçekleştirebilmeleri değil, karar vericilere ve güvenlik güçlerine daha fazla bilgi sağlamalarıdır. Türkiye'nin son yıllarda İHA teknolojilerinde geliştirdiği kapasite, bu açıdan Mali'nin ihtiyaçlarıyla örtüşen bir alan oluşturmaktadır. Ancak bu teknolojilerin etkinliği için istihbarat verilerinin diğer kaynaklardan elde edilen bilgilerle birleştirilmesi ve güvenlik kurumları arasında koordinasyon sağlanması gerekmek</w:t>
      </w:r>
      <w:r>
        <w:rPr>
          <w:rFonts w:ascii="Times New Roman" w:hAnsi="Times New Roman" w:cs="Times New Roman"/>
        </w:rPr>
        <w:t xml:space="preserve">tedir (SIPRI, 2025; SSB, 2024) </w:t>
      </w:r>
      <w:r w:rsidR="000423B8" w:rsidRPr="000423B8">
        <w:rPr>
          <w:rFonts w:ascii="Times New Roman" w:hAnsi="Times New Roman" w:cs="Times New Roman"/>
        </w:rPr>
        <w:t xml:space="preserve">Terörle mücadelede teknolojik kapasitenin artırılması beraberinde ciddi hukuki ve etik sorumluluklar da getirmektedir.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Özellikle silahlı İHA'ların kullanılması durumunda hedeflerin doğru biçimde belirlenmesi, sivillerin zarar görmemesi ve operasyonların uluslararası hukuk çerçevesinde yürütülmesi büyük önem taşımaktadır. Mali'deki güvenlik ortamında sivil yerleşimlerin silahlı grupların faaliyet gösterdiği alanlarla iç içe geçebilmesi, hedef belirleme sürecini daha karmaşık hâle getirebilmektedir. Bu nedenle teknolojinin sağladığı imkânlar kadar, bu teknolojinin kullanılacağı karar alma mekanizmalarının niteliği de önemlidir. Bir İHA'nın yüksek çözünürlüklü görüntü sağlayabilmesi, o görüntünün doğru yorumlanacağı veya doğru hedefin seçileceği anlamına gelmemektedir. Bu nedenle Türkiye'nin savunma sanayii ürünlerinin Mali'de terörle mücadelede kullanılması değerlendirilirken yalnızca askerî başarılar değil, sivillerin korunması ve uluslararası hukuk açısından ortaya çıkabilecek sonuçlar da dikkate alınmalıdır. Böyle bir yaklaşım, savunma sanayii ihracatını yalnızca ekonomik bir faaliyet olarak görmeyen ve teknolojinin kullanımından doğabilecek siyasi sonuçları da hesaba katan daha kapsamlı bir dış politika analizini gerektirmektedir (United Nations, 2024; Int</w:t>
      </w:r>
      <w:r w:rsidR="00B35551">
        <w:rPr>
          <w:rFonts w:ascii="Times New Roman" w:hAnsi="Times New Roman" w:cs="Times New Roman"/>
        </w:rPr>
        <w:t>ernational Crisis Group, 2024).</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Bu çerçevede Türk savunma sanayiinin Mali'nin terörle mücadelesine katkısı, “terörizmin sona erdirilmesi” şeklinde değil, “terörle mücadele kapasitesinin güçlendirilmesi” şeklinde tanımlanmalıdır. Çünkü terörizm yalnızca askerî araçlarla ortadan kaldırılabilecek bir güvenlik problemi değildir. Mali'de devlet otoritesinin güçlendirilmesi, yerel topluluklarla devlet arasındaki bağların geliştirilmesi, ekonomik fırsatların artırılması, sınır güvenliğinin güçlendirilmesi ve siyasi istikrarın sağlanması gibi unsurlar terörle mücadelede askerî kapasite kadar önemlidir. Bu açıdan Türk savunma sanayiinin sağladığı İHA ve diğer teknolojiler, daha geniş bir güvenlik politikasının içerisinde değerlendirildiğinde anlam kazanmaktadır. Türkiye'nin Mali'ye sağlayabileceği teknolojik katkının kalıcı bir güvenlik sonucuna dönüşebilmesi için Mali'nin kendi kurumlarının bu sistemleri sürdürülebilir biçimde kullanabilecek kapasiteye ulaşması gerekir. Dolayısıyla Türkiye-Mali savunma iş birliğinin uzun vadeli başarısı, sadece savunma ürünlerinin ihracat rakamlarıyla değil, Mali'nin kendi güvenlik kurumlarının kapasitesinde meydana gelen değişim ve ülkenin güvenlik ortamına sağlanan katkı üzerinden değerlendirilmelidir.</w:t>
      </w: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9. SAVUNMA DİPLOMASİSİ AÇ</w:t>
      </w:r>
      <w:r w:rsidR="00B35551">
        <w:rPr>
          <w:rFonts w:ascii="Times New Roman" w:hAnsi="Times New Roman" w:cs="Times New Roman"/>
          <w:b/>
        </w:rPr>
        <w:t>ISINDAN TÜRKİYE-MALİ İLİŞKİLERİ</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Savunma diplomasisi, devletlerin güvenlik ve savunma alanındaki araçlarını dış politika hedefleriyle bağlantılı biçimde kullanmalarını ifade eden geniş kapsamlı bir kavramdır. Bu kavram yalnızca askerî operasyonları veya silah satışlarını kapsamamakta; askerî eğitim, personel değişimi, savunma sanayii anlaşmaları, teknik iş birliği, ortak tatbikatlar ve savunma kurumları arasındaki diplomatik temaslar gibi faaliyetleri de içermektedir.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Türkiye açısından savunma diplomasisinin önemi, özellikle son yıllarda savunma sanayiinin gelişmesiyle birlikte artmıştır. Çünkü Türkiye artık sadece başka ülkelerden savunma sistemi satın alan bir ülke değil, aynı zamanda farklı kategorilerde savunma ürünleri ihraç eden ve bu ürünlerin kullanımına yönelik eğitim ve teknik destek sağlayabilen bir aktör hâline gelmiştir. Bu durum savunma sanayii ile dış politika arasındaki ilişkinin güçlenmesine neden olmaktadır. Mali örneğinde ise savunma diplomasisinin önemi, ülkenin uzun süredir devam eden güvenlik sorunları nedeniyle daha belirgin hâle gelmektedir. Türkiye'nin Mali ile savunma sanayii alanında 2015 yılında anlaşma imzalaması, savunma diplomasisinin kurumsal boyutuna örne</w:t>
      </w:r>
      <w:r w:rsidR="00B35551">
        <w:rPr>
          <w:rFonts w:ascii="Times New Roman" w:hAnsi="Times New Roman" w:cs="Times New Roman"/>
        </w:rPr>
        <w:t>k oluşturmaktadır (TBMM, 2017).</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Türkiye-Mali savunma ilişkilerinin diplomatik açıdan dikkat çekici özelliklerinden biri, bu ilişkilerin daha geniş bir siyasi ortaklık içerisinde gelişmesidir. Türkiye'nin Bamako Büyükelçiliği'nin 2010 yılında faaliyete geçmesi, iki ülke arasındaki siyasi iletişimin kurumsallaşmasına katkı sağlamıştır. 2015 yılında Mali Cumhurbaşkanı İbrahim Boubacar Keita'nın Türkiye ziyareti sırasında savunma sanayii ve güvenlik alanlarında anlaşmaların imzalanması, siyasi diplomasi ile savunma diplomasisinin aynı süreç içerisinde ilerlediğini göstermektedir. Benzer şekilde 2018 yılında Cumhurbaşkanı Recep Tayyip Erdoğan'ın Mali'ye gerçekleştirdiği ziyaret sırasında çeşitli anlaşmaların imzalanması, iki ülke arasındaki siyasi ilişkilerin çok boyutlu bir yapıya sahip olduğunu göstermektedir (T.C. Dışişleri Bakanlığı, t.y.). Bu gelişmelerden hareketle Türkiye'nin Mali politikasında savunma alanının diğer dış politika araçlarından tamamen ayrı olmadığı sonucuna ulaşılabilir. Tam tersine savunma sanayii, siyasi temasların ve ekonomik ilişkilerin tamamlayıcı unsurlarından biri hâline gelmektedir. Bu durum savunma diplomasisinin yalnızca askerî bir faaliyet değil, dış politikanın farklı alanlarını birbirine bağlayan bi</w:t>
      </w:r>
      <w:r>
        <w:rPr>
          <w:rFonts w:ascii="Times New Roman" w:hAnsi="Times New Roman" w:cs="Times New Roman"/>
        </w:rPr>
        <w:t>r araç olduğunu göstermektedir.</w:t>
      </w:r>
    </w:p>
    <w:p w:rsidR="00B3555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Savunma sanayii ilişkilerinin diplomatik açıdan önemli olmasının bir başka nedeni, bu ilişkilerin uzun vadeli olmasıdır. Bir devletin başka bir ülkeden savunma sistemi satın alması, çoğu zaman tek seferlik bir ticari işlemle sona ermez. Sistemlerin kullanımı için personel eğitimi, teknik destek, bakım, yedek parça ve modernizasyon gibi ihtiyaçların ortaya çıkması, tedarikçi ve kullanıcı ülkeler arasındaki ilişkinin yıllar boyunca devam etmesine neden olabilir. Bu nedenle savunma sanayii, devletler arasında uzun süreli bağımlılık ve iş birliği ilişkileri meydana getirebilen bir alan olarak değerlendirilebilir. </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 açısından Mali ile kurulabilecek böyle bir ilişki, Ankara'nın Sahel bölgesindeki diplomatik görünürlüğünü artırma potansiyeline sahiptir. Mali açısından ise Türkiye ile kurulan savunma ilişkisi, savunma teknolojileri bakımından alternatif bir ortakla çalışabilme imkânı sunmaktadır. Bu karşılıklı çıkar yapısı, savunma diplomasisinin iki taraf açısından da neden </w:t>
      </w:r>
      <w:r>
        <w:rPr>
          <w:rFonts w:ascii="Times New Roman" w:hAnsi="Times New Roman" w:cs="Times New Roman"/>
        </w:rPr>
        <w:t>önemli olduğunu açıklamaktadır.</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p>
    <w:p w:rsidR="00CD247A" w:rsidRDefault="00CD247A" w:rsidP="000423B8">
      <w:pPr>
        <w:spacing w:line="360" w:lineRule="auto"/>
        <w:jc w:val="both"/>
        <w:rPr>
          <w:rFonts w:ascii="Times New Roman" w:hAnsi="Times New Roman" w:cs="Times New Roman"/>
        </w:rPr>
      </w:pP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Bununla birlikte savunma diplomasisinin etkisinin yalnızca askerî teknoloji ihracatı üzerinden ölçülmesi doğru değildir. Savunma ürünlerinin ihraç edilmesi Türkiye'nin ekonomik çıkarlarına katkı sağlarken, ürünlerin kullanıldığı ülkelerde ortaya çıkabilecek siyasi ve güvenlik sonuçları da Türkiye'nin dış politikasını etkileyebilir. Mali'nin siyasi istikrarsızlığı ve askerî yönetim dönemleri bu açıdan özel bir önem taşımaktadır. Türkiye'nin Mali ile ilişkilerini sürdürülebilir hâle getirebilmesi için savunma sanayii ilişkilerini siyasi diyalog, ekonomik iş birliği ve kurumsal temaslarla desteklemesi gerekmektedir. Böylece savunma diplomasisi tek başına bir araç olmaktan çıkarak daha kapsamlı bir Afrika politikasının parçası hâline gelebilir. Sonuç olarak Türkiye-Mali ilişkilerinde savunma sanayii, hem Mali'nin güvenlik ihtiyacına cevap verme hem de Türkiye'nin Afrika'daki diplomatik ve stratejik görünürlüğünü artırma potansiyeline sahiptir; ancak bu potansiyelin gerçek bir dış politika kazanımına dönüşmesi, askerî ilişkilerin diğer diplomatik alanlarla dengeli biçimde yürütülmesine bağlıdır.</w:t>
      </w: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 xml:space="preserve">10. MALİ AÇISINDAN TÜRKİYE </w:t>
      </w:r>
      <w:r w:rsidR="00B35551">
        <w:rPr>
          <w:rFonts w:ascii="Times New Roman" w:hAnsi="Times New Roman" w:cs="Times New Roman"/>
          <w:b/>
        </w:rPr>
        <w:t>İLE SAVUNMA İŞ BİRLİĞİNİN ÖNEMİ</w:t>
      </w:r>
    </w:p>
    <w:p w:rsidR="00B3555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Mali açısından Türkiye ile savunma alanında iş birliğinin en önemli avantajlarından biri, ülkenin savunma tedarikinde alternatif bir ortak kazanmasıdır. Savunma sistemleri konusunda tek veya sınırlı sayıdaki tedarikçiye bağımlı olmak, özellikle siyasi ilişkilerin değişken olduğu dönemlerde ülkelerin savunma kapasitesini ve tedarik sürekliliğini olumsuz etkileyebilmektedir. Türkiye'nin son yıllarda savunma sanayiinde gerçekleştirdiği teknolojik gelişmeler ve farklı kategorilerde savunma sistemleri üretebilir hâle gelmesi, Mali gibi güvenlik ihtiyacı yüksek ülkeler açısından alternatif teknolojik seçenekler ortaya çıkarmaktadır. Türkiye'nin savunma sanayii ihracatındaki yükselişi de bu dönüşümü desteklemektedir. Stockholm International Peace Research Institute (SIPRI) verilerine göre Türkiye'nin küresel silah ihracatındaki payı 2020-2024 döneminde önceki beş yıllık döneme göre önemli ölçüde artmış ve Türkiye dünyanın önde gelen silah ihracatçıları arasında yer almıştır (SIPRI, 2025). Özellikle insansız hava araçları, zırhlı kara araçları ve çeşitli elektronik savunma sistemleri Türkiye'nin uluslararası savunma pazarındaki görünürlüğünü artırmıştır. Bu durum Mali açısından değerlendirildiğinde, Türkiye'nin savunma alanında yalnızca ürün sağlayan bir ülke değil, aynı zamanda eğitim, teknik destek ve kapasite geliştirme alanlarında iş birliği yapılabilecek bir ortak olabileceğini göstermektedir. Bununla birlikte “alternatif tedarikçi” olmanın yalnızca ürün satın almak anlamına gelmediği unutulmamalıdır. </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B35551">
        <w:rPr>
          <w:rFonts w:ascii="Times New Roman" w:hAnsi="Times New Roman" w:cs="Times New Roman"/>
        </w:rPr>
        <w:t xml:space="preserve"> </w:t>
      </w:r>
      <w:r w:rsidR="000423B8" w:rsidRPr="000423B8">
        <w:rPr>
          <w:rFonts w:ascii="Times New Roman" w:hAnsi="Times New Roman" w:cs="Times New Roman"/>
        </w:rPr>
        <w:t>Savunma sistemlerinin etkin biçimde kullanılabilmesi için eğitimli personel, bakım ve onarım altyapısı, lojistik destek ve teknik uzmanlık gerekmektedir. Bu nedenle Türkiye ile yapılacak savunma iş birliğinin Mali açısından gerçek değeri, yalnızca satın alınan sistemlerin sayısıyla değil, bu sistemlerin Mali'nin mevcut askerî yapısına ne ölçüde entegre edilebildiğiyle belirlenmelidir (T.C. Cumhurbaşkanlığı Savunma S</w:t>
      </w:r>
      <w:r w:rsidR="00B35551">
        <w:rPr>
          <w:rFonts w:ascii="Times New Roman" w:hAnsi="Times New Roman" w:cs="Times New Roman"/>
        </w:rPr>
        <w:t>anayii Başkanlığı [SSB], 2024).</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Mali'nin geniş coğrafyası ve güvenlik sorunlarının özellikle kırsal alanlarda yoğunlaşması, hava gözetleme ve keşif kapasitesini ülke açısından önemli hâle getirmektedir. Yaklaşık 1,24 milyon kilometrekarelik yüzölçümüne sahip Mali'de güvenlik güçlerinin ülkenin tamamında sürekli askerî varlık bulundurması hem maliyetli hem de operasyonel açıdan güç bir süreçtir. Sahel bölgesinin geniş ve ulaşılması zor coğrafyası, silahlı grupların hareketliliğini takip etmeyi de zorlaştırmaktadır. Bu nedenle insansız hava araçları, kara birliklerinin hareketlerini destekleyebilecek ve belirli bölgelerdeki güvenlik durumuna ilişkin düzenli istihbarat sağlayabilecek araçlar olarak değerlendirilmektedir. Birleşmiş Milletler kaynakları, Sahel bölgesinde terör örgütleri ve organize suç gruplarının sınır aşan hareketliliğinin bölgesel güvenlik açısından önemli bir sorun oluşturduğunu belirtmektedir (United Nations Office on Drugs and Crime [UNODC], 2023). Mali açısından İHA teknolojilerinin önemi özellikle terör örgütlerinin hareketliliğinin takip edilmesi, sınır bölgelerinin gözetlenmesi ve güvenlik güçlerinin operasyonlarını planlaması bakımından ortaya çıkmaktadır. Bununla birlikte bir İHA'nın görüntü veya istihbarat sağlaması tek başına güvenlik kapasitesinin artması anlamına gelmemektedir. Elde edilen verilerin analiz edilmesi, ilgili güvenlik birimlerine aktarılması ve karar alma süreçlerine dâhil edilmesi gerekmektedir. Dolayısıyla Türkiye ile savunma iş birliği Mali'nin yalnızca teknolojik araçlara sahip olmasını değil, aynı zamanda bu araçları etkin biçimde kullanabilecek insan kaynağını geliştirmesini de hedeflemelidir. Bu açıdan eğitim ve kapasite geliştirme faaliyetleri, savunma sanayii tedarikinin tamamlayıcı unsurları olarak değerlendirilme</w:t>
      </w:r>
      <w:r>
        <w:rPr>
          <w:rFonts w:ascii="Times New Roman" w:hAnsi="Times New Roman" w:cs="Times New Roman"/>
        </w:rPr>
        <w:t>lidir (SSB, 2024; UNODC, 2023).</w:t>
      </w:r>
    </w:p>
    <w:p w:rsidR="00CD247A" w:rsidRDefault="00D82121" w:rsidP="000423B8">
      <w:pPr>
        <w:spacing w:line="360" w:lineRule="auto"/>
        <w:jc w:val="both"/>
        <w:rPr>
          <w:rFonts w:ascii="Times New Roman" w:hAnsi="Times New Roman" w:cs="Times New Roman"/>
        </w:rPr>
      </w:pPr>
      <w:r>
        <w:rPr>
          <w:rFonts w:ascii="Times New Roman" w:hAnsi="Times New Roman" w:cs="Times New Roman"/>
        </w:rPr>
        <w:t xml:space="preserve"> </w:t>
      </w:r>
      <w:r w:rsidR="00B35551">
        <w:rPr>
          <w:rFonts w:ascii="Times New Roman" w:hAnsi="Times New Roman" w:cs="Times New Roman"/>
        </w:rPr>
        <w:t xml:space="preserve">  </w:t>
      </w:r>
      <w:r w:rsidR="000423B8" w:rsidRPr="000423B8">
        <w:rPr>
          <w:rFonts w:ascii="Times New Roman" w:hAnsi="Times New Roman" w:cs="Times New Roman"/>
        </w:rPr>
        <w:t>Mali açısından Türkiye ile savunma iş birliğinin bir diğer avantajı, ülkenin savunma kapasitesini çeşitlendirebilmesidir. Mali'nin güvenlik sorunlarının yalnızca ülke sınırları içerisindeki terör örgütlerinden kaynaklanmadığı, aynı zamanda Sahel bölgesindeki genel güvenlik ortamından etkilendiği dikkate alındığında, ülkenin istihbarat, keşif ve gözetleme kapasitesini geliştirmesi önemli bir ihtiyaç olarak ortaya çıkmaktadır. Sahel'de faaliyet gösteren silahlı grupların sınırların ötesinde hareket edebilmesi, Mali'nin güvenlik politikasını bölgesel gelişmelerden bağımsız biçimde yürütmesini zorlaştırmaktadır.</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B35551"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 Nitekim International Crisis Group, Sahel'deki güvenlik krizlerinin yalnızca askerî unsurlarla açıklanamayacağını; devlet kapasitesi, yerel çatışmalar ve siyasi istikrarsızlık gibi unsurların da güvenlik sorunlarının devamında etkili olduğunu vurgulamaktadır (International Crisis Group, 2024). Bu nedenle savunma kapasitesinin artırılması, tek başına güvenlik sorunlarının çözümü anlamına gelmemektedir.</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 Askerî teknolojilerin etkinliği, siyasi kurumların niteliği, güvenlik güçlerinin profesyonelliği ve devletin ülkenin farklı bölgelerinde meşru otorite kurabilme kapasitesiyle yakından ilişkilidir. Dolayısıyla Türkiye'nin Mali'ye sağlayabileceği savunma teknolojilerinin kalıcı bir güvenlik sonucuna dönüşebilmesi için Mali'nin kurumsal kapasitesinin de geliştirilmesi gerekmektedir. Bu durum, savunma sanayii iş birliğinin yalnızca teknoloji transferi şeklinde değil, daha geniş bir kapasite geliştirme politikası çerçevesinde yürütülmesi</w:t>
      </w:r>
      <w:r>
        <w:rPr>
          <w:rFonts w:ascii="Times New Roman" w:hAnsi="Times New Roman" w:cs="Times New Roman"/>
        </w:rPr>
        <w:t>nin önemini ortaya koymaktadır.</w:t>
      </w:r>
    </w:p>
    <w:p w:rsidR="00D82121"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Mali açısından önemli bir diğer değerlendirme noktası ise savunma teknolojilerinin ekonomik ve operasyonel maliyetidir. Bir savunma sisteminin satın alma maliyetinin yanında bakım, personel eğitimi, yedek parça, teknik destek ve operasyonel kullanım gibi uzun vadeli giderleri de bulunmaktadır. Özellikle ekonomik kapasitesi sınırlı ülkelerde bu maliyetlerin sürdürülebilir biçimde karşılanması önemli bir sorun oluşturabilmektedir. Savunma sistemlerinin etkinliği yalnızca satın alma aşamasında değil, kullanım ömrü boyunca sürdürülebilir olmasıyla ölçülmektedir. Bu nedenle Türkiye ile Mali arasındaki savunma iş birliğinde uzun vadeli bakım ve teknik destek mekanizmalarının oluşturulması önem taşımaktadır. Aksi durumda satın alınan sistemler başlangıçta önemli bir askerî kapasite artışı sağlasa bile, yedek parça veya teknik personel eksikliği nedeniyle zaman içerisinde operasyonel etkinliklerini kaybedebilir. Bu durum özellikle karmaşık elektronik sistemler ve insansız hava araçları gibi düzenli bakım ve teknik uzmanlık gerektiren platformlarda daha belirgin hâle gelebilmektedir. Dolayısıyla Mali açısından Türkiye ile savunma iş birliğinin gerçek başarısı, yalnızca modern savunma sistemlerine sahip olmakla değil, bu sistemleri uzun vadede ekonomik ve teknik açıdan sürdürülebilir biçimde kullanabilmekle ölçülme</w:t>
      </w:r>
      <w:r>
        <w:rPr>
          <w:rFonts w:ascii="Times New Roman" w:hAnsi="Times New Roman" w:cs="Times New Roman"/>
        </w:rPr>
        <w:t>lidir (SSB, 2024; SIPRI, 2025).</w:t>
      </w: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11. TÜRKİYE AÇISINDAN S</w:t>
      </w:r>
      <w:r w:rsidR="00B35551">
        <w:rPr>
          <w:rFonts w:ascii="Times New Roman" w:hAnsi="Times New Roman" w:cs="Times New Roman"/>
          <w:b/>
        </w:rPr>
        <w:t>TRATEJİK VE EKONOMİK KAZANIMLAR</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 açısından Mali ile savunma sanayii iş birliğinin ilk önemli boyutu ekonomik niteliktedir. Türk savunma sanayii şirketlerinin uluslararası pazarlara açılması, sektörün üretim kapasitesinin sürdürülebilmesi ve araştırma-geliştirme faaliyetlerinin finansmanı açısından önem taşımaktadır. Savunma sanayii ürünlerinin ihracatı aynı zamanda Türkiye'nin küresel savunma pazarındaki rekabet gücünün artmasına katkı sağlamaktadır.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SIPRI verileri Türkiye'nin 2020-2024 döneminde küresel silah ihracatındaki payını artırdığını ve Türkiye'nin dünyanın önemli silah ihracatçıları arasındaki konumunu güçlendirdiğini göstermektedir (SIPRI, 2025). Bu çerçevede Afrika ülkeleri, Türkiye'nin savunma sanayii açısından gelişen pazarla</w:t>
      </w:r>
      <w:r>
        <w:rPr>
          <w:rFonts w:ascii="Times New Roman" w:hAnsi="Times New Roman" w:cs="Times New Roman"/>
        </w:rPr>
        <w:t>r arasında değerlendirilebilir.</w:t>
      </w:r>
      <w:r w:rsidR="000423B8" w:rsidRPr="000423B8">
        <w:rPr>
          <w:rFonts w:ascii="Times New Roman" w:hAnsi="Times New Roman" w:cs="Times New Roman"/>
        </w:rPr>
        <w:t>Mali ise uzun süredir devam eden güvenlik sorunları nedeniyle savunma ve güvenlik teknolojilerine ihtiyaç duyan ülkelerden biridir. Bununla birlikte ekonomik kazanç yalnızca doğrudan savunma sistemi ihracatından elde edilen gelirlerden oluşmamaktadır. Savunma sistemlerinin satışından sonra ortaya çıkan bakım, teknik destek, eğitim, yedek parça ve modernizasyon ihtiyaçları da uzun vadeli ekonomik ilişkiler oluşturabilmektedir. Bu nedenle savunma sanayii ihracatı, Türkiye'nin Afrika ülkeleriyle ekonomik ilişkilerinin çeşitlendirilmesine katkı sağlayabilecek stratejik sektörlerden biri olarak değerlendirile</w:t>
      </w:r>
      <w:r w:rsidR="00B35551">
        <w:rPr>
          <w:rFonts w:ascii="Times New Roman" w:hAnsi="Times New Roman" w:cs="Times New Roman"/>
        </w:rPr>
        <w:t>bilir (SIPRI, 2025; SSB, 2024).</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 açısından ikinci önemli kazanım diplomatik ve stratejik görünürlüktür. Bir ülkenin başka bir ülkeye savunma teknolojisi sağlaması, iki ülkenin askerî ve bürokratik kurumları arasında daha yoğun temasların ortaya çıkmasına neden olabilmektedir. Bu temaslar zaman içerisinde savunma diplomasisinin gelişmesine ve siyasi ilişkilerin derinleşmesine katkı sağlayabilir. Türkiye ile Mali arasındaki savunma ilişkilerinin hukuki temellerinden biri, 3 Şubat 2015 tarihinde imzalanan Savunma Sanayi İş Birliği Anlaşmasıdır. Söz konusu anlaşma daha sonra Türkiye Büyük Millet Meclisi tarafından uygun bulunarak iki ülke arasındaki savunma sanayii ilişkilerinin kurumsal çerçevesini güçlendirmiştir (Türkiye Büyük Millet Meclisi [TBMM], 2017). Ayrıca Türkiye'nin Afrika politikasında son yıllarda siyasi, ekonomik, insani ve güvenlik boyutlarının birlikte ilerlemesi, savunma diplomasisinin de dış politika araçlarından biri hâline geldiğini göstermektedir (T.C. Dışişleri Bakanlığı, 2024). </w:t>
      </w:r>
    </w:p>
    <w:p w:rsidR="00D82121" w:rsidRDefault="00D8212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Mali'nin Sahel bölgesindeki stratejik konumu dikkate alındığında, Türkiye'nin bu ülkeyle güvenlik alanında geliştirdiği ilişkiler Ankara'nın bölgeye yönelik diplomatik görünürlüğünü artırabilecek bir unsur olarak değerlendirilebilir. Bununla birlikte Türkiye'nin Mali'deki stratejik kazanımı yalnızca askerî varlık veya savunma ürünü satışı üzerinden değerlendirilmemelidir. Asıl önemli olan, savunma ilişkilerinin siyasi diyalog ve karşılıklı çıkar temelinde uzun vadeli bir o</w:t>
      </w:r>
      <w:r w:rsidR="00B35551">
        <w:rPr>
          <w:rFonts w:ascii="Times New Roman" w:hAnsi="Times New Roman" w:cs="Times New Roman"/>
        </w:rPr>
        <w:t>rtaklığa dönüştürülebilmesidir.</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D82121">
        <w:rPr>
          <w:rFonts w:ascii="Times New Roman" w:hAnsi="Times New Roman" w:cs="Times New Roman"/>
        </w:rPr>
        <w:t>Ü</w:t>
      </w:r>
      <w:r w:rsidR="000423B8" w:rsidRPr="000423B8">
        <w:rPr>
          <w:rFonts w:ascii="Times New Roman" w:hAnsi="Times New Roman" w:cs="Times New Roman"/>
        </w:rPr>
        <w:t>çüncü olarak savunma sanayii ilişkileri Türkiye'nin Afrika ülkeleri arasındaki teknoloji ve savunma alanındaki itibarını güçlendirebilir. Türkiye'nin özellikle insansız hava araçları alanında geliştirdiği teknolojik kapasite, Türk savunma sanayiinin uluslararası görünürlüğünü önemli ölçüde artırmıştır. SIPRI'nin verileri de Türkiye'nin son yıllarda küresel silah ihracatındaki payının yükseldiğini ortaya koymaktadır (SIPRI, 2025).</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B35551"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 Özellikle Batılı ülkelerden savunma teknolojisi tedarikinde siyasi, teknik veya ekonomik sorunlarla karşılaşabilen ülkeler açısından Türkiye alternatif bir savunma ortağı olarak değerlendirilebilmektedir. Mali gibi güvenlik sorunlarının yoğun olduğu ülkelerde bu alternatif tedarikçi rolü Türkiye açısından stratejik değer taşıyabilir. Ancak savunma sanayii ihracatının otomatik olarak siyasi nüfuz anlamına gelmediği özellikle vurgulanmalıdır. Bir ülkeye savunma ürünü satmak, o ülkenin dış politika tercihleri üzerinde doğrudan kontrol sağlamak anlamına gelmemektedir. </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Savunma ilişkilerinin siyasi etki oluşturabilmesi için güven, kurumsal iletişim ve uzun vadeli diplomatik ilişkilerin de geliştirilmesi gerekir. Bu nedenle Türkiye'nin gerçek stratejik kazanımı, savunma ilişkisini karşılıklı güvene dayalı diplomatik ilişkilerle destekleyebil</w:t>
      </w:r>
      <w:r>
        <w:rPr>
          <w:rFonts w:ascii="Times New Roman" w:hAnsi="Times New Roman" w:cs="Times New Roman"/>
        </w:rPr>
        <w:t>mesi hâlinde ortaya çıkacaktır.</w:t>
      </w:r>
    </w:p>
    <w:p w:rsidR="00D82121" w:rsidRP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Türkiye açısından son önemli boyut ise Afrika'da daha bağımsız ve çok yönlü bir dış politika kapasitesinin desteklenmesidir. Savunma sanayiinin gelişmesi, Türkiye'nin dış güvenlik politikalarında dış tedarikçilere olan bağımlılığını azaltırken aynı zamanda başka ülkelere teknoloji sağlayabilen bir ülke hâline gelmesini sağlamıştır. Böylece Ankara'nın dış politika araçları yalnızca diplomatik görüşmeler veya ekonomik ticaretle sınırlı kalmamakta, savunma teknolojileri de dış politikanın araçlarından biri hâline gelmektedir. Türkiye'nin Afrika ülkeleriyle geliştirdiği savunma sanayii ilişkileri bu dönüşümün önemli göstergelerinden biridir. Mali ile savunma ilişkisi de bu dönüşümün dikkat çekici örneklerinden biri olarak değerlendirilebilir. Bununla birlikte Türkiye'nin bu ilişkilerden elde edeceği stratejik kazanımların sürdürülebilir olması, ekonomik çıkar ile siyasi ve hukuki sorumluluk arasında denge kurulmasına bağlıdır. Özellikle terörizm ve siyasi istikrarsızlıkla mücadele eden ülkelerde savunma ürünlerinin kullanım biçimi, Türkiye'nin uluslararası itibarı açısından önem taşımaktadır. Bu nedenle savunma sanayii ihracatının başarısı yalnızca ihracat miktarıyla değil, Türkiye'nin güvenilir, öngörülebilir ve sorumlu bir savunma ortağı olarak algılanmasıyla da ölçülmelidir (T.C. Dışişleri</w:t>
      </w:r>
      <w:r>
        <w:rPr>
          <w:rFonts w:ascii="Times New Roman" w:hAnsi="Times New Roman" w:cs="Times New Roman"/>
        </w:rPr>
        <w:t xml:space="preserve"> Bakanlığı, 2024; SIPRI, 2025).</w:t>
      </w:r>
    </w:p>
    <w:p w:rsidR="000423B8" w:rsidRPr="00B35551" w:rsidRDefault="000423B8" w:rsidP="000423B8">
      <w:pPr>
        <w:spacing w:line="360" w:lineRule="auto"/>
        <w:jc w:val="both"/>
        <w:rPr>
          <w:rFonts w:ascii="Times New Roman" w:hAnsi="Times New Roman" w:cs="Times New Roman"/>
          <w:b/>
        </w:rPr>
      </w:pPr>
      <w:r w:rsidRPr="00B35551">
        <w:rPr>
          <w:rFonts w:ascii="Times New Roman" w:hAnsi="Times New Roman" w:cs="Times New Roman"/>
          <w:b/>
        </w:rPr>
        <w:t>12. SAVUNMA SANAYİİ İŞ BİRLİĞ</w:t>
      </w:r>
      <w:r w:rsidR="00B35551">
        <w:rPr>
          <w:rFonts w:ascii="Times New Roman" w:hAnsi="Times New Roman" w:cs="Times New Roman"/>
          <w:b/>
        </w:rPr>
        <w:t>İNİN SINIRLILIKLARI VE RİSKLERİ</w:t>
      </w:r>
    </w:p>
    <w:p w:rsid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Türkiye-Mali savunma sanayii ilişkilerinin değerlendirilmesinde üzerinde durulması gereken ilk sınırlılık, savunma teknolojilerinin Mali'deki güvenlik problemlerinin bütününü çözme k</w:t>
      </w:r>
      <w:r w:rsidR="00D82121">
        <w:rPr>
          <w:rFonts w:ascii="Times New Roman" w:hAnsi="Times New Roman" w:cs="Times New Roman"/>
        </w:rPr>
        <w:t xml:space="preserve">apasitesinin sınırlı olmasıdır. </w:t>
      </w:r>
      <w:r w:rsidR="000423B8" w:rsidRPr="000423B8">
        <w:rPr>
          <w:rFonts w:ascii="Times New Roman" w:hAnsi="Times New Roman" w:cs="Times New Roman"/>
        </w:rPr>
        <w:t xml:space="preserve">Mali'deki terör sorununun arkasında yalnızca askerî kapasite eksikliği bulunmamakta; siyasi istikrarsızlık, devlet kurumlarının bazı bölgelerde zayıf olması, ekonomik sorunlar, yerel çatışmalar ve sınır aşan silahlı grupların faaliyetleri gibi çok sayıda faktör bulunmaktadır. Sahel bölgesindeki güvenlik krizine ilişkin çalışmalar, terör örgütlerinin faaliyetlerinin devlet kapasitesindeki zayıflıklar ve yerel çatışmalarla birlikte değerlendirilmesi gerektiğini göstermektedir (International Crisis Group, 2024; UNODC, 2023).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Bu nedenle İHA, zırhlı araç veya başka bir savunma sisteminin tedarik edilmesi, terör örgütlerinin faaliyetlerini belirli ölçüde sınırlandırabilse bile sorunun temel nedenlerini ortadan kaldırmayabilir. Askerî kapasitenin güçlendirilmesi güvenlik açısından gerekli olabilir; ancak uzun vadeli istikrarın sağlanması için siyasi kurumların güçlendirilmesi, ekonomik fırsatların artırılması ve devlet ile yerel toplumlar arasındaki ilişkinin geliştirilmesi de gerekmektedir. Dolayısıyla Türkiye'nin Mali'ye yönelik savunma sanayii desteği, güvenlik sektörünün güçlendirilmesine katkı sağlayan bir unsur olarak görülmeli; ancak siyasi ve ekonomik sorunların çözümünün yerine konulmamalıdır.</w:t>
      </w:r>
    </w:p>
    <w:p w:rsidR="00D82121"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İkinci önemli risk, askerî teknolojilerin kullanımından kaynaklanabilecek sivil güvenlik sorunlarıdır. Özellikle silahlı İHA'ların kullanıldığı operasyonlarda hedef belirleme sürecinin doğruluğu kritik önem taşımaktadır. Terör örgütlerinin veya silahlı grupların sivil yerleşim alanlarının yakınında faaliyet göstermesi, güvenlik güçleri açısından hedef tespitini daha karmaşık hâle getirebilmektedir. Yanlış hedef belirlenmesi veya sivillerin zarar görmesi, kısa vadede bir askerî operasyonun sonucu olarak değerlendirilse bile uzun vadede devlet ile yerel halk arasındaki güven ilişkisini zedeleyebilir. Bu nedenle modern askerî teknolojilerin kullanılması, aynı zamanda daha güçlü denetim, hesap verebilirlik ve hukuki kontrol mekanizmalarını gerektirmektedir. Uluslararası insancıl hukuk açısından askerî operasyonlarda siviller ile askerî hedefler arasında ayrım yapılması ve orantılılık ilkesine uyulması temel gereklilikler arasındadır (International Committee of the Red Cross [ICRC], 2019). Türkiye'nin savunma sanayii ürünlerinin Mali'de kullanılmasının Türkiye'nin uluslararası itibarı üzerinde de etkileri olabileceği dikkate alındığında, savunma ihracatının ekonomik boyutunun yanında kullanımından kaynaklanabilecek siyasi ve hukuki sonuçların da d</w:t>
      </w:r>
      <w:r>
        <w:rPr>
          <w:rFonts w:ascii="Times New Roman" w:hAnsi="Times New Roman" w:cs="Times New Roman"/>
        </w:rPr>
        <w:t>eğerlendirilmesi gerekmektedir.</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D82121">
        <w:rPr>
          <w:rFonts w:ascii="Times New Roman" w:hAnsi="Times New Roman" w:cs="Times New Roman"/>
        </w:rPr>
        <w:t>Ü</w:t>
      </w:r>
      <w:r w:rsidR="000423B8" w:rsidRPr="000423B8">
        <w:rPr>
          <w:rFonts w:ascii="Times New Roman" w:hAnsi="Times New Roman" w:cs="Times New Roman"/>
        </w:rPr>
        <w:t>çüncü sınırlılık, Mali'nin savunma sistemlerini sürdürülebilir biçimde kullanabilme kapasitesidir. Modern bir savunma sistemi satın almak, o sistemi etkin biçimde kullanmak için gerekli kurumsal altyapıya sahip olmak anlamına gelmemektedir. İHA sistemleri açısından operatör eğitimi, istihbarat analizi, bakım, yedek parça, haberleşme ve komuta-kontrol altyapısı gerekmektedir. Bu nedenle savunma teknolojilerinin etkinliği, platformun teknik özellikleri kadar kullanıcı ülkenin kurumsal kapasitesine de bağlıdır. Mali'nin ekonomik ve kurumsal kapasitesindeki sınırlılıklar dikkate alındığında bu alanlar önemli sorunlar oluşturabilir. Dolayısıyla Türkiye-Mali savunma iş birliğinde yalnızca ürün tedarikine odaklanılması yerine, uzun vadeli eğitim ve kapasite geliştirme programlarının da oluşturulması gerekmektedir. Özellikle bakım ve lojistik desteğin sürdürülebilirliği, savunma sistemlerinin operasyonel ömrü açısından belirleyici olabilir. Aksi durumda yüksek teknolojiye sahip sistemlerin satın alınması kısa vadeli bir kapasite artışı yaratırken uzun vadede beklenen operasyonel faydanın elde edilmesi</w:t>
      </w:r>
      <w:r>
        <w:rPr>
          <w:rFonts w:ascii="Times New Roman" w:hAnsi="Times New Roman" w:cs="Times New Roman"/>
        </w:rPr>
        <w:t>ni zorlaştırabilir (SSB, 2024).</w:t>
      </w:r>
    </w:p>
    <w:p w:rsidR="00CD247A" w:rsidRDefault="00CD247A" w:rsidP="000423B8">
      <w:pPr>
        <w:spacing w:line="360" w:lineRule="auto"/>
        <w:jc w:val="both"/>
        <w:rPr>
          <w:rFonts w:ascii="Times New Roman" w:hAnsi="Times New Roman" w:cs="Times New Roman"/>
        </w:rPr>
      </w:pPr>
    </w:p>
    <w:p w:rsidR="00B35551" w:rsidRDefault="000423B8" w:rsidP="000423B8">
      <w:pPr>
        <w:spacing w:line="360" w:lineRule="auto"/>
        <w:jc w:val="both"/>
        <w:rPr>
          <w:rFonts w:ascii="Times New Roman" w:hAnsi="Times New Roman" w:cs="Times New Roman"/>
        </w:rPr>
      </w:pPr>
      <w:r w:rsidRPr="000423B8">
        <w:rPr>
          <w:rFonts w:ascii="Times New Roman" w:hAnsi="Times New Roman" w:cs="Times New Roman"/>
        </w:rPr>
        <w:t xml:space="preserve">Son olarak Mali'nin siyasi yapısındaki değişimler Türkiye'nin savunma ilişkileri açısından belirsizlik yaratmaktadır. 2020 ve 2021 yıllarında gerçekleşen askerî darbeler, ülkedeki siyasi sistemin kırılganlığını ortaya koymuş ve Mali'nin dış politika yönelimlerinde önemli değişikliklere neden olmuştur. Bu süreçte Mali'nin geleneksel Batılı ortaklarıyla ilişkilerinde yaşanan sorunlar, ülkenin yeni güvenlik ortakları aramasına neden olan faktörlerden biri olarak değerlendirilmiştir (International Crisis Group, 2024). Siyasi yönetimin değişmesi, ülkenin dış politika tercihlerini ve savunma ortaklıklarını da etkileyebilmektedir. Bu nedenle Türkiye açısından Mali ile savunma ilişkilerinin yalnızca belirli bir siyasi yönetim üzerinden değil, uzun vadeli kurumsal ilişkiler temelinde yürütülmesi önem taşımaktadır. </w:t>
      </w:r>
    </w:p>
    <w:p w:rsidR="000423B8"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Aynı şekilde Mali açısından da savunma tedarikinin tek bir ülkeye aşırı bağımlılık oluşturmayacak biçimde çeşitlendirilmesi önemlidir. Böyle bir çeşitlendirme, Mali'nin stratejik özerkliğini korumasına yardımcı olabilir. Dolayısıyla Türkiye-Mali savunma ilişkilerinin sürdürülebilirliği, karşılıklı bağımlılığın dengeli kurulmasına ve savunma iş birliğinin daha geniş diplomatik ilişkilerle desteklenmesine bağlıdır.</w:t>
      </w:r>
    </w:p>
    <w:p w:rsidR="000423B8" w:rsidRPr="00B35551" w:rsidRDefault="00B35551" w:rsidP="000423B8">
      <w:pPr>
        <w:spacing w:line="360" w:lineRule="auto"/>
        <w:jc w:val="both"/>
        <w:rPr>
          <w:rFonts w:ascii="Times New Roman" w:hAnsi="Times New Roman" w:cs="Times New Roman"/>
          <w:b/>
        </w:rPr>
      </w:pPr>
      <w:r>
        <w:rPr>
          <w:rFonts w:ascii="Times New Roman" w:hAnsi="Times New Roman" w:cs="Times New Roman"/>
          <w:b/>
        </w:rPr>
        <w:t>13. GENEL DEĞERLENDİRME</w:t>
      </w:r>
    </w:p>
    <w:p w:rsidR="00D82121"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Türkiye-Mali ilişkileri savunma sanayii açısından değerlendirildiğinde iki ülkenin farklı fakat birbirini tamamlayan ihtiyaçlara sahip olduğu görülmektedir. Mali'nin temel ihtiyacı, uzun süredir devam eden terör tehdidi ve siyasi istikrarsızlık ortamında güvenlik güçlerinin teknolojik ve operasyonel kapasitesini artırmaktır. Türkiye'nin temel çıkarı ise gelişen savunma sanayii ürünleri için uluslararası pazarlar oluşturmak ve bu ihracatı dış politika ilişkileriyle desteklemektir. Bu nedenle savunma sanayii iş birliği karşılıklı çıkar temelinde şekillenebilecek bir alan oluşturmaktadır. </w:t>
      </w:r>
    </w:p>
    <w:p w:rsidR="00D82121" w:rsidRDefault="00D8212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Ancak ilişkinin sürdürülebilirliği için ekonomik çıkarların yanında güvenlik, diplomasi ve uluslararası hukuk boyutlarının da dikkate alınması gerekmektedir. Özellikle Mali'nin Sahel'deki konumu, Türkiye'nin bu ülkeyle geliştirdiği güvenlik ilişkilerini bölgesel gelişmelerden bağımsız değ</w:t>
      </w:r>
      <w:r w:rsidR="00B35551">
        <w:rPr>
          <w:rFonts w:ascii="Times New Roman" w:hAnsi="Times New Roman" w:cs="Times New Roman"/>
        </w:rPr>
        <w:t xml:space="preserve">erlendirmeyi zorlaştırmaktadır. </w:t>
      </w:r>
      <w:r w:rsidR="000423B8" w:rsidRPr="000423B8">
        <w:rPr>
          <w:rFonts w:ascii="Times New Roman" w:hAnsi="Times New Roman" w:cs="Times New Roman"/>
        </w:rPr>
        <w:t xml:space="preserve">Türkiye açısından bakıldığında Mali ile savunma sanayii ilişkisi, Afrika politikasının güvenlik boyutunun güçlenmesini göstermektedir. </w:t>
      </w:r>
    </w:p>
    <w:p w:rsidR="00CD247A" w:rsidRDefault="00F04336"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Türkiye'nin Afrika'da artan diplomatik varlığı ile savunma sanayii ihracatındaki yükseliş aynı dönemde gerçekleşmiştir. Bu durum ekonomik ve diplomatik ilişkiler arasında karşılıklı bir etkileşim bulunduğunu düşündürmektedir. Savunma ürünlerinin ihracatı Türkiye'nin ekonomik kapasitesini desteklerken, savunma diplomasisi aracılığıyla kurulan ilişkiler siyasi diyaloğun güçlenmesine katkıda bulunabilir.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0423B8" w:rsidRPr="000423B8" w:rsidRDefault="00CD247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Ancak Türkiye'nin bu ilişkilerden beklediği stratejik kazanımın gerçekleşebilmesi için Mali ile yalnızca askerî düzeyde değil, siyasi ve ekonomik alanlarda da uzun vadeli ilişkiler geliştirmesi gerekmektedir. Aksi takdirde savunma sanayii ihracatı kısa vadeli ekonomik kazanç sağlasa bile uzun vadeli diplomatik etki o</w:t>
      </w:r>
      <w:r w:rsidR="00B35551">
        <w:rPr>
          <w:rFonts w:ascii="Times New Roman" w:hAnsi="Times New Roman" w:cs="Times New Roman"/>
        </w:rPr>
        <w:t>luşturmakta yetersiz kalabilir.</w:t>
      </w:r>
    </w:p>
    <w:p w:rsidR="00B35551" w:rsidRPr="000423B8"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D82121">
        <w:rPr>
          <w:rFonts w:ascii="Times New Roman" w:hAnsi="Times New Roman" w:cs="Times New Roman"/>
        </w:rPr>
        <w:t xml:space="preserve"> </w:t>
      </w:r>
      <w:r w:rsidR="000423B8" w:rsidRPr="000423B8">
        <w:rPr>
          <w:rFonts w:ascii="Times New Roman" w:hAnsi="Times New Roman" w:cs="Times New Roman"/>
        </w:rPr>
        <w:t>Mali açısından ise Türkiye'nin savunma sanayii önemli bir teknolojik alternatif sunmaktadır. Özellikle geniş coğrafyada keşif ve gözetleme yapılabilmesi, terörle mücadele açısından Mali güvenlik güçlerinin kapasitesini artırabilir. Ancak bu kapasitenin kalıcı güvenlik sonucuna dönüşebilmesi için Mali'nin kurumsal altyapısının güçlendirilmesi gerekmektedir. Eğitimli personel, bakım ve lojistik kapasitesi, istihbarat altyapısı ve etkili komuta-kontrol mekanizmaları olmadan yüksek teknolojili sistemlerin kullanımından beklenen sonuç alınamayabilir. Bu nedenle Türkiye'nin Mali'ye yönelik savunma sanayii yaklaşımında teknoloji transferinin yanında insan kaynağı ve kurumsal kapasite geliştirmeye de önem verilmesi iki ülke arasındaki iş birliğinin niteliğini güçlendirecektir.</w:t>
      </w:r>
    </w:p>
    <w:p w:rsidR="00D82121" w:rsidRPr="00CD247A"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Genel değerlendirme sonucunda Türkiye'nin Mali'deki savunma sanayii rolünün üç temel düzeyde ele alınabileceği söylenebilir. Birinci düzey ekonomik olup savunma ürünlerinin ihracatı ve yeni pazarların oluşturulmasıyla ilgilidir. İkinci düzey güvenlik boyutudur ve Mali'nin terörle mücadele, keşif, gözetleme ve operasyonel kapasitesinin desteklenmesini kapsamaktadır. Üçüncü düzey ise diplomatik ve stratejik boyuttur. Savunma sanayii aracılığıyla kurulan ilişkiler Türkiye'nin Afrika'daki diplomatik görünürlüğünü ve savunma diplomasisi kapasitesini artırabilir. Bununla birlikte bu üç boyutun başarılı olabilmesi, askerî teknolojinin siyasi ve ekonomik politikalarla birlikte yürütülmesine bağlıdır. Bu nedenle Türkiye-Mali savunma ilişkileri, tek başına bir silah ticareti ilişkisi değil, savunma sanayii, terörle mücadele, dış politika ve savunma diplomasisinin kesiştiği çok boyutlu bir ilişki mode</w:t>
      </w:r>
      <w:r>
        <w:rPr>
          <w:rFonts w:ascii="Times New Roman" w:hAnsi="Times New Roman" w:cs="Times New Roman"/>
        </w:rPr>
        <w:t>li olarak değerlendirilmelidir.</w:t>
      </w:r>
    </w:p>
    <w:p w:rsidR="000423B8" w:rsidRPr="00B35551" w:rsidRDefault="00B35551" w:rsidP="000423B8">
      <w:pPr>
        <w:spacing w:line="360" w:lineRule="auto"/>
        <w:jc w:val="both"/>
        <w:rPr>
          <w:rFonts w:ascii="Times New Roman" w:hAnsi="Times New Roman" w:cs="Times New Roman"/>
          <w:b/>
        </w:rPr>
      </w:pPr>
      <w:r>
        <w:rPr>
          <w:rFonts w:ascii="Times New Roman" w:hAnsi="Times New Roman" w:cs="Times New Roman"/>
          <w:b/>
        </w:rPr>
        <w:t>14. SONUÇ</w:t>
      </w:r>
    </w:p>
    <w:p w:rsidR="00F04336" w:rsidRDefault="00B35551"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Türkiye'nin Afrika'ya yönelik dış politikasında son yıllarda savunma sanayiinin giderek daha önemli bir araç hâline geldiği görülmektedir. Bu dönüşümün arkasında Türkiye'nin kendi savunma ihtiyaçlarını karşılamaya yönelik geliştirdiği teknolojik kapasitenin yanı sıra savunma ürünlerinin uluslararası pazarlarda rekabet edebilir hâle gelmesi bulunmaktadır. İnsansız hava araçları bu dönüşümün en görünür örneklerinden biri olmuş ve Türkiye'nin savunma sanayii ihracatında önemli bir rol üstlenmiştir. Mali ise güvenlik sorunlarının yoğunluğu nedeniyle bu teknolojilerin dış politika ve savunma diplomasisi açısından incelenebileceği önemli bir örnektir. </w:t>
      </w:r>
    </w:p>
    <w:p w:rsidR="00CD247A" w:rsidRDefault="00CD247A" w:rsidP="000423B8">
      <w:pPr>
        <w:spacing w:line="360" w:lineRule="auto"/>
        <w:jc w:val="both"/>
        <w:rPr>
          <w:rFonts w:ascii="Times New Roman" w:hAnsi="Times New Roman" w:cs="Times New Roman"/>
        </w:rPr>
      </w:pPr>
    </w:p>
    <w:p w:rsidR="00CD247A" w:rsidRDefault="00CD247A" w:rsidP="000423B8">
      <w:pPr>
        <w:spacing w:line="360" w:lineRule="auto"/>
        <w:jc w:val="both"/>
        <w:rPr>
          <w:rFonts w:ascii="Times New Roman" w:hAnsi="Times New Roman" w:cs="Times New Roman"/>
        </w:rPr>
      </w:pPr>
    </w:p>
    <w:p w:rsidR="0064763A" w:rsidRDefault="00F04336"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Dolayısıyla Türkiye-Mali ilişkileri, Türkiye'nin Afrika politikasında savunma sanayiinin nasıl ekonomik bir sektör olmaktan çıkarak diplomatik ve stratejik bir araca </w:t>
      </w:r>
      <w:r w:rsidR="00B35551">
        <w:rPr>
          <w:rFonts w:ascii="Times New Roman" w:hAnsi="Times New Roman" w:cs="Times New Roman"/>
        </w:rPr>
        <w:t>dönüşebildiğini göstermektedir.</w:t>
      </w:r>
      <w:r w:rsidR="0064763A">
        <w:rPr>
          <w:rFonts w:ascii="Times New Roman" w:hAnsi="Times New Roman" w:cs="Times New Roman"/>
        </w:rPr>
        <w:t xml:space="preserve">  </w:t>
      </w:r>
      <w:r w:rsidR="000423B8" w:rsidRPr="000423B8">
        <w:rPr>
          <w:rFonts w:ascii="Times New Roman" w:hAnsi="Times New Roman" w:cs="Times New Roman"/>
        </w:rPr>
        <w:t>Mali'nin 2012 yılından itibaren yaşadığı güvenlik krizi, ülkenin modern savunma ve güvenlik teknolojilerine olan ihtiyacını artırmıştır. Kuzeyde başlayan isyanın ardından terör örgütlerinin faaliyetlerinin ülkenin farklı bölgelerine yayılması ve siyasi istikrarsızlığın devam etmesi, Mali'nin güvenlik kapasitesini güçlendirmesini zorunlu hâle getirmiştir. Bu bağlamda Türkiye'nin savunma sanayii kapasitesi Mali için alternatif teknolojik imkânlar sunmaktadır. 3 Şubat 2015 tarihinde imzalanan Savunma Sanayi İş Birliği Anlaşması ve bu anlaşmanın 6852 sayılı Kanun ile uygun bulunması, iki ülke arasındaki savunma ilişkilerinin hukuki temelinin daha erken bir dönemde oluşturulduğunu göstermektedir (TBMM, 2017). Dolayısıyla Türkiye-Mali savunma ilişkilerinin yalnızca son yıllardaki İHA/SİHA tartışmaları üzerinden ele alınması tarihsel a</w:t>
      </w:r>
      <w:r w:rsidR="0064763A">
        <w:rPr>
          <w:rFonts w:ascii="Times New Roman" w:hAnsi="Times New Roman" w:cs="Times New Roman"/>
        </w:rPr>
        <w:t>çıdan eksik olacaktır.</w:t>
      </w:r>
    </w:p>
    <w:p w:rsidR="00D82121" w:rsidRDefault="0064763A" w:rsidP="000423B8">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 xml:space="preserve">Terörle mücadele açısından Türk savunma sanayiinin Mali'ye sağlayabileceği en önemli katkı, güvenlik güçlerinin keşif, gözetleme ve operasyonel kapasitesinin geliştirilmesidir. Özellikle geniş ve ulaşılması zor bölgelerde insansız hava araçlarının kullanılması, güvenlik güçlerinin sahadaki gelişmeleri daha hızlı takip etmesine yardımcı olabilir. Bununla birlikte çalışmanın ortaya koyduğu temel sonuçlardan biri, askerî teknolojinin tek başına terörizmin nedenlerini ortadan kaldıramayacağıdır. Mali'deki terör sorununun siyasi, ekonomik, sosyal ve bölgesel boyutları bulunmaktadır. Bu nedenle savunma sanayii iş birliğinin uzun vadeli başarıya ulaşabilmesi için güvenlik sektörünün güçlendirilmesiyle birlikte siyasi istikrarın, devlet kapasitesinin ve ekonomik kalkınmanın </w:t>
      </w:r>
      <w:r>
        <w:rPr>
          <w:rFonts w:ascii="Times New Roman" w:hAnsi="Times New Roman" w:cs="Times New Roman"/>
        </w:rPr>
        <w:t>da desteklenmesi gerekmektedir.</w:t>
      </w:r>
      <w:r w:rsidR="000423B8" w:rsidRPr="000423B8">
        <w:rPr>
          <w:rFonts w:ascii="Times New Roman" w:hAnsi="Times New Roman" w:cs="Times New Roman"/>
        </w:rPr>
        <w:t xml:space="preserve">Sonuç olarak Türkiye'nin Mali'deki savunma sanayii rolü, ekonomik çıkar, güvenlik ihtiyacı ve savunma diplomasisinin birleştiği çok boyutlu bir ilişki ortaya koymaktadır. </w:t>
      </w:r>
    </w:p>
    <w:p w:rsidR="00F04336" w:rsidRPr="00D82121" w:rsidRDefault="00D82121" w:rsidP="00D82121">
      <w:pPr>
        <w:spacing w:line="360" w:lineRule="auto"/>
        <w:jc w:val="both"/>
        <w:rPr>
          <w:rFonts w:ascii="Times New Roman" w:hAnsi="Times New Roman" w:cs="Times New Roman"/>
        </w:rPr>
      </w:pPr>
      <w:r>
        <w:rPr>
          <w:rFonts w:ascii="Times New Roman" w:hAnsi="Times New Roman" w:cs="Times New Roman"/>
        </w:rPr>
        <w:t xml:space="preserve"> </w:t>
      </w:r>
      <w:r w:rsidR="000423B8" w:rsidRPr="000423B8">
        <w:rPr>
          <w:rFonts w:ascii="Times New Roman" w:hAnsi="Times New Roman" w:cs="Times New Roman"/>
        </w:rPr>
        <w:t>Türkiye açısından Mali, Afrika'daki savunma sanayii pazarlarının ve diplomatik ilişkilerin geliştirilmesi bakımından önem taşırken; Mali açısından Türkiye, savunma teknolojilerine erişimde alternatif bir ortak niteliğindedir. Ancak ilişkinin gelecekteki başarısı yalnızca kaç adet savunma ürünü satıldığıyla ölçülmemelidir. Asıl ölçüt, bu iş birliğinin Mali'nin kendi güvenlik kapasitesini ne ölçüde güçlendirdiği, terör tehdidinin azaltılmasına ne ölçüde katkı sunduğu ve iki ülke arasında sürdürülebilir bir diplomatik ortaklık oluşturup oluşturmadığıdır. Bu nedenle Türkiye-Mali ilişkilerinde savunma sanayii önemli bir araç olmakla birlikte, tek başına amaç değil; Türkiye'nin Afrika politikasının güvenlik ve diplomasi boyutlarını destekleyen araçlardan biri olarak değerlendirilmelidir.</w:t>
      </w:r>
    </w:p>
    <w:p w:rsidR="00CD247A" w:rsidRDefault="00CD247A" w:rsidP="00D82121">
      <w:pPr>
        <w:spacing w:line="360" w:lineRule="auto"/>
        <w:jc w:val="both"/>
        <w:rPr>
          <w:rFonts w:ascii="Times New Roman" w:hAnsi="Times New Roman" w:cs="Times New Roman"/>
          <w:b/>
        </w:rPr>
      </w:pPr>
    </w:p>
    <w:p w:rsidR="00CD247A" w:rsidRDefault="00CD247A" w:rsidP="00D82121">
      <w:pPr>
        <w:spacing w:line="360" w:lineRule="auto"/>
        <w:jc w:val="both"/>
        <w:rPr>
          <w:rFonts w:ascii="Times New Roman" w:hAnsi="Times New Roman" w:cs="Times New Roman"/>
          <w:b/>
        </w:rPr>
      </w:pPr>
    </w:p>
    <w:p w:rsidR="00CD247A" w:rsidRDefault="00CD247A" w:rsidP="00D82121">
      <w:pPr>
        <w:spacing w:line="360" w:lineRule="auto"/>
        <w:jc w:val="both"/>
        <w:rPr>
          <w:rFonts w:ascii="Times New Roman" w:hAnsi="Times New Roman" w:cs="Times New Roman"/>
          <w:b/>
        </w:rPr>
      </w:pPr>
    </w:p>
    <w:p w:rsidR="000423B8" w:rsidRPr="00F04336" w:rsidRDefault="00F04336" w:rsidP="00D82121">
      <w:pPr>
        <w:spacing w:line="360" w:lineRule="auto"/>
        <w:jc w:val="both"/>
        <w:rPr>
          <w:rFonts w:ascii="Times New Roman" w:hAnsi="Times New Roman" w:cs="Times New Roman"/>
          <w:b/>
        </w:rPr>
      </w:pPr>
      <w:r w:rsidRPr="00F04336">
        <w:rPr>
          <w:rFonts w:ascii="Times New Roman" w:hAnsi="Times New Roman" w:cs="Times New Roman"/>
          <w:b/>
        </w:rPr>
        <w:t>KAYNAKÇA</w:t>
      </w:r>
    </w:p>
    <w:p w:rsidR="00F04336" w:rsidRPr="00F04336" w:rsidRDefault="00F04336" w:rsidP="00D82121">
      <w:pPr>
        <w:pStyle w:val="NormalWeb"/>
        <w:spacing w:line="360" w:lineRule="auto"/>
        <w:jc w:val="both"/>
        <w:rPr>
          <w:sz w:val="22"/>
          <w:szCs w:val="22"/>
        </w:rPr>
      </w:pPr>
      <w:r>
        <w:t xml:space="preserve"> </w:t>
      </w:r>
      <w:r w:rsidRPr="00F04336">
        <w:rPr>
          <w:bCs/>
          <w:sz w:val="22"/>
          <w:szCs w:val="22"/>
        </w:rPr>
        <w:t>Baykar.</w:t>
      </w:r>
      <w:r w:rsidRPr="00F04336">
        <w:rPr>
          <w:sz w:val="22"/>
          <w:szCs w:val="22"/>
        </w:rPr>
        <w:t xml:space="preserve"> (t.y.). </w:t>
      </w:r>
      <w:r w:rsidRPr="00F04336">
        <w:rPr>
          <w:i/>
          <w:iCs/>
          <w:sz w:val="22"/>
          <w:szCs w:val="22"/>
        </w:rPr>
        <w:t>Bayraktar TB2 SİHA / İHA sistemleri ve teknik özellikleri</w:t>
      </w:r>
      <w:r w:rsidRPr="00F04336">
        <w:rPr>
          <w:sz w:val="22"/>
          <w:szCs w:val="22"/>
        </w:rPr>
        <w:t xml:space="preserve">. Baykar Teknoloji. </w:t>
      </w:r>
      <w:hyperlink r:id="rId5" w:tgtFrame="_blank" w:history="1">
        <w:r w:rsidRPr="00F04336">
          <w:rPr>
            <w:rStyle w:val="Kpr"/>
            <w:color w:val="auto"/>
            <w:sz w:val="22"/>
            <w:szCs w:val="22"/>
            <w:u w:val="none"/>
          </w:rPr>
          <w:t>https://www.baykartech.com/tr/bayraktar-tb2/</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sz w:val="22"/>
          <w:szCs w:val="22"/>
        </w:rPr>
        <w:t xml:space="preserve"> </w:t>
      </w:r>
      <w:r w:rsidRPr="00F04336">
        <w:rPr>
          <w:bCs/>
          <w:sz w:val="22"/>
          <w:szCs w:val="22"/>
        </w:rPr>
        <w:t>International Committee of the Red Cross [ICRC].</w:t>
      </w:r>
      <w:r w:rsidRPr="00F04336">
        <w:rPr>
          <w:sz w:val="22"/>
          <w:szCs w:val="22"/>
        </w:rPr>
        <w:t xml:space="preserve"> (2019). </w:t>
      </w:r>
      <w:r w:rsidRPr="00F04336">
        <w:rPr>
          <w:i/>
          <w:iCs/>
          <w:sz w:val="22"/>
          <w:szCs w:val="22"/>
        </w:rPr>
        <w:t>International humanitarian law and the challenges presented by contemporary armed conflicts</w:t>
      </w:r>
      <w:r w:rsidRPr="00F04336">
        <w:rPr>
          <w:sz w:val="22"/>
          <w:szCs w:val="22"/>
        </w:rPr>
        <w:t xml:space="preserve"> (Report No. 33IC/19/12.1). International Red Cross and Red Crescent Movement. </w:t>
      </w:r>
      <w:hyperlink r:id="rId6" w:tgtFrame="_blank" w:history="1">
        <w:r w:rsidRPr="00F04336">
          <w:rPr>
            <w:rStyle w:val="Kpr"/>
            <w:color w:val="auto"/>
            <w:sz w:val="22"/>
            <w:szCs w:val="22"/>
            <w:u w:val="none"/>
          </w:rPr>
          <w:t>https://www.icrc.org/en/document/international-humanitarian-law-and-challenges-presented-contemporary-armed-conflicts</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International Crisis Group.</w:t>
      </w:r>
      <w:r w:rsidRPr="00F04336">
        <w:rPr>
          <w:sz w:val="22"/>
          <w:szCs w:val="22"/>
        </w:rPr>
        <w:t xml:space="preserve"> (2024, Mayıs 8). </w:t>
      </w:r>
      <w:r w:rsidRPr="00F04336">
        <w:rPr>
          <w:i/>
          <w:iCs/>
          <w:sz w:val="22"/>
          <w:szCs w:val="22"/>
        </w:rPr>
        <w:t>Mali: Avoiding the trap of military escalation</w:t>
      </w:r>
      <w:r w:rsidRPr="00F04336">
        <w:rPr>
          <w:sz w:val="22"/>
          <w:szCs w:val="22"/>
        </w:rPr>
        <w:t xml:space="preserve"> (Q&amp;A Briefing). International Crisis Group. </w:t>
      </w:r>
      <w:hyperlink r:id="rId7" w:tgtFrame="_blank" w:history="1">
        <w:r w:rsidRPr="00F04336">
          <w:rPr>
            <w:rStyle w:val="Kpr"/>
            <w:color w:val="auto"/>
            <w:sz w:val="22"/>
            <w:szCs w:val="22"/>
            <w:u w:val="none"/>
          </w:rPr>
          <w:t>https://www.crisisgroup.org/africa/sahel/mali/mali-avoiding-trap-military-escalation</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OECD/SWAC.</w:t>
      </w:r>
      <w:r w:rsidRPr="00F04336">
        <w:rPr>
          <w:sz w:val="22"/>
          <w:szCs w:val="22"/>
        </w:rPr>
        <w:t xml:space="preserve"> (2023). </w:t>
      </w:r>
      <w:r w:rsidRPr="00F04336">
        <w:rPr>
          <w:i/>
          <w:iCs/>
          <w:sz w:val="22"/>
          <w:szCs w:val="22"/>
        </w:rPr>
        <w:t>Security, borders and development in North and West Africa</w:t>
      </w:r>
      <w:r w:rsidRPr="00F04336">
        <w:rPr>
          <w:sz w:val="22"/>
          <w:szCs w:val="22"/>
        </w:rPr>
        <w:t xml:space="preserve"> (West African Papers). OECD Publishing. </w:t>
      </w:r>
      <w:hyperlink r:id="rId8" w:tgtFrame="_blank" w:history="1">
        <w:r w:rsidRPr="00F04336">
          <w:rPr>
            <w:rStyle w:val="Kpr"/>
            <w:color w:val="auto"/>
            <w:sz w:val="22"/>
            <w:szCs w:val="22"/>
            <w:u w:val="none"/>
          </w:rPr>
          <w:t>https://www.oecd.org/en/topics/security-borders-and-development.html</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Stockholm International Peace Research Institute [SIPRI].</w:t>
      </w:r>
      <w:r w:rsidRPr="00F04336">
        <w:rPr>
          <w:sz w:val="22"/>
          <w:szCs w:val="22"/>
        </w:rPr>
        <w:t xml:space="preserve"> (2025). </w:t>
      </w:r>
      <w:r w:rsidRPr="00F04336">
        <w:rPr>
          <w:i/>
          <w:iCs/>
          <w:sz w:val="22"/>
          <w:szCs w:val="22"/>
        </w:rPr>
        <w:t>Trends in international arms transfers, 2024</w:t>
      </w:r>
      <w:r w:rsidRPr="00F04336">
        <w:rPr>
          <w:sz w:val="22"/>
          <w:szCs w:val="22"/>
        </w:rPr>
        <w:t xml:space="preserve"> (SIPRI Fact Sheet). Stockholm International Peace Research Institute. </w:t>
      </w:r>
      <w:hyperlink r:id="rId9" w:tgtFrame="_blank" w:history="1">
        <w:r w:rsidRPr="00F04336">
          <w:rPr>
            <w:rStyle w:val="Kpr"/>
            <w:color w:val="auto"/>
            <w:sz w:val="22"/>
            <w:szCs w:val="22"/>
            <w:u w:val="none"/>
          </w:rPr>
          <w:t>https://www.sipri.org/publications/2025/sipri-fact-sheets/trends-international-arms-transfers-2024</w:t>
        </w:r>
      </w:hyperlink>
      <w:r w:rsidRPr="00F04336">
        <w:rPr>
          <w:sz w:val="22"/>
          <w:szCs w:val="22"/>
        </w:rPr>
        <w:t xml:space="preserve"> </w:t>
      </w:r>
    </w:p>
    <w:p w:rsidR="00D82121" w:rsidRPr="00CD247A" w:rsidRDefault="00F04336" w:rsidP="00D82121">
      <w:pPr>
        <w:pStyle w:val="NormalWeb"/>
        <w:spacing w:line="360" w:lineRule="auto"/>
        <w:jc w:val="both"/>
        <w:rPr>
          <w:sz w:val="22"/>
          <w:szCs w:val="22"/>
        </w:rPr>
      </w:pPr>
      <w:r w:rsidRPr="00F04336">
        <w:rPr>
          <w:bCs/>
          <w:sz w:val="22"/>
          <w:szCs w:val="22"/>
        </w:rPr>
        <w:t>T.C. Cumhurbaşkanlığı Savunma Sanayii Başkanlığı [SSB].</w:t>
      </w:r>
      <w:r w:rsidRPr="00F04336">
        <w:rPr>
          <w:sz w:val="22"/>
          <w:szCs w:val="22"/>
        </w:rPr>
        <w:t xml:space="preserve"> (2024). </w:t>
      </w:r>
      <w:r w:rsidRPr="00F04336">
        <w:rPr>
          <w:i/>
          <w:iCs/>
          <w:sz w:val="22"/>
          <w:szCs w:val="22"/>
        </w:rPr>
        <w:t>2024 Yılı performans programı ve Türk savunma sanayii ihracat vizyonu</w:t>
      </w:r>
      <w:r w:rsidRPr="00F04336">
        <w:rPr>
          <w:sz w:val="22"/>
          <w:szCs w:val="22"/>
        </w:rPr>
        <w:t xml:space="preserve">. T.C. Cumhurbaşkanlığı Savunma Sanayii Başkanlığı. </w:t>
      </w:r>
      <w:hyperlink r:id="rId10" w:tgtFrame="_blank" w:history="1">
        <w:r w:rsidRPr="00F04336">
          <w:rPr>
            <w:rStyle w:val="Kpr"/>
            <w:color w:val="auto"/>
            <w:sz w:val="22"/>
            <w:szCs w:val="22"/>
            <w:u w:val="none"/>
          </w:rPr>
          <w:t>https://www.ssb.gov.tr/</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T.C. Dışişleri Bakanlığı.</w:t>
      </w:r>
      <w:r w:rsidRPr="00F04336">
        <w:rPr>
          <w:sz w:val="22"/>
          <w:szCs w:val="22"/>
        </w:rPr>
        <w:t xml:space="preserve"> (t.y.). </w:t>
      </w:r>
      <w:r w:rsidRPr="00F04336">
        <w:rPr>
          <w:i/>
          <w:iCs/>
          <w:sz w:val="22"/>
          <w:szCs w:val="22"/>
        </w:rPr>
        <w:t>Türkiye - Mali siyasi ve diplomatik ilişkileri genel çerçevesi</w:t>
      </w:r>
      <w:r w:rsidRPr="00F04336">
        <w:rPr>
          <w:sz w:val="22"/>
          <w:szCs w:val="22"/>
        </w:rPr>
        <w:t xml:space="preserve">. Türkiye Cumhuriyeti Dışişleri Bakanlığı. </w:t>
      </w:r>
      <w:hyperlink r:id="rId11" w:tgtFrame="_blank" w:history="1">
        <w:r w:rsidRPr="00F04336">
          <w:rPr>
            <w:rStyle w:val="Kpr"/>
            <w:color w:val="auto"/>
            <w:sz w:val="22"/>
            <w:szCs w:val="22"/>
            <w:u w:val="none"/>
          </w:rPr>
          <w:t>https://www.mfa.gov.tr/turkiye-mali-iliskileri.tr.mfa</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C. Dışişleri Bakanlığı.</w:t>
      </w:r>
      <w:r w:rsidRPr="00F04336">
        <w:rPr>
          <w:sz w:val="22"/>
          <w:szCs w:val="22"/>
        </w:rPr>
        <w:t xml:space="preserve"> (2015, Şubat 3). </w:t>
      </w:r>
      <w:r w:rsidRPr="00F04336">
        <w:rPr>
          <w:i/>
          <w:iCs/>
          <w:sz w:val="22"/>
          <w:szCs w:val="22"/>
        </w:rPr>
        <w:t>Mali Cumhurbaşkanı Sayın İbrahim Boubacar Keita’nın ülkemizi ziyareti vesilesiyle imzalanan anlaşmalar hakkında basın duyurusu</w:t>
      </w:r>
      <w:r w:rsidRPr="00F04336">
        <w:rPr>
          <w:sz w:val="22"/>
          <w:szCs w:val="22"/>
        </w:rPr>
        <w:t xml:space="preserve">. Türkiye Cumhuriyeti Dışişleri Bakanlığı. </w:t>
      </w:r>
      <w:hyperlink r:id="rId12" w:tgtFrame="_blank" w:history="1">
        <w:r w:rsidRPr="00F04336">
          <w:rPr>
            <w:rStyle w:val="Kpr"/>
            <w:color w:val="auto"/>
            <w:sz w:val="22"/>
            <w:szCs w:val="22"/>
            <w:u w:val="none"/>
          </w:rPr>
          <w:t>https://www.mfa.gov.tr/</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sz w:val="22"/>
          <w:szCs w:val="22"/>
        </w:rPr>
        <w:t xml:space="preserve"> </w:t>
      </w:r>
      <w:r w:rsidRPr="00F04336">
        <w:rPr>
          <w:bCs/>
          <w:sz w:val="22"/>
          <w:szCs w:val="22"/>
        </w:rPr>
        <w:t>T.C. Dışişleri Bakanlığı.</w:t>
      </w:r>
      <w:r w:rsidRPr="00F04336">
        <w:rPr>
          <w:sz w:val="22"/>
          <w:szCs w:val="22"/>
        </w:rPr>
        <w:t xml:space="preserve"> (2024). </w:t>
      </w:r>
      <w:r w:rsidRPr="00F04336">
        <w:rPr>
          <w:i/>
          <w:iCs/>
          <w:sz w:val="22"/>
          <w:szCs w:val="22"/>
        </w:rPr>
        <w:t>Türkiye’nin Afrika ortaklık politikası ve güvenlik iş birliği vizyonu</w:t>
      </w:r>
      <w:r w:rsidRPr="00F04336">
        <w:rPr>
          <w:sz w:val="22"/>
          <w:szCs w:val="22"/>
        </w:rPr>
        <w:t xml:space="preserve">. Türkiye Cumhuriyeti Dışişleri Bakanlığı. </w:t>
      </w:r>
      <w:hyperlink r:id="rId13" w:tgtFrame="_blank" w:history="1">
        <w:r w:rsidRPr="00F04336">
          <w:rPr>
            <w:rStyle w:val="Kpr"/>
            <w:color w:val="auto"/>
            <w:sz w:val="22"/>
            <w:szCs w:val="22"/>
            <w:u w:val="none"/>
          </w:rPr>
          <w:t>https://www.mfa.gov.tr/turkiye-afrika-iliskileri.tr.mfa</w:t>
        </w:r>
      </w:hyperlink>
      <w:r w:rsidRPr="00F04336">
        <w:rPr>
          <w:sz w:val="22"/>
          <w:szCs w:val="22"/>
        </w:rPr>
        <w:t xml:space="preserve"> </w:t>
      </w:r>
    </w:p>
    <w:p w:rsidR="00CD247A" w:rsidRDefault="00CD247A" w:rsidP="00D82121">
      <w:pPr>
        <w:pStyle w:val="NormalWeb"/>
        <w:spacing w:line="360" w:lineRule="auto"/>
        <w:jc w:val="both"/>
        <w:rPr>
          <w:sz w:val="22"/>
          <w:szCs w:val="22"/>
        </w:rPr>
      </w:pPr>
    </w:p>
    <w:p w:rsidR="00F04336" w:rsidRPr="00F04336" w:rsidRDefault="00F04336" w:rsidP="00D82121">
      <w:pPr>
        <w:pStyle w:val="NormalWeb"/>
        <w:spacing w:line="360" w:lineRule="auto"/>
        <w:jc w:val="both"/>
        <w:rPr>
          <w:sz w:val="22"/>
          <w:szCs w:val="22"/>
        </w:rPr>
      </w:pPr>
      <w:r w:rsidRPr="00F04336">
        <w:rPr>
          <w:sz w:val="22"/>
          <w:szCs w:val="22"/>
        </w:rPr>
        <w:t xml:space="preserve">  </w:t>
      </w:r>
      <w:r w:rsidRPr="00F04336">
        <w:rPr>
          <w:bCs/>
          <w:sz w:val="22"/>
          <w:szCs w:val="22"/>
        </w:rPr>
        <w:t>Türkiye Büyük Millet Meclisi [TBMM].</w:t>
      </w:r>
      <w:r w:rsidRPr="00F04336">
        <w:rPr>
          <w:sz w:val="22"/>
          <w:szCs w:val="22"/>
        </w:rPr>
        <w:t xml:space="preserve"> (2017, Mart 16). </w:t>
      </w:r>
      <w:r w:rsidRPr="00F04336">
        <w:rPr>
          <w:i/>
          <w:iCs/>
          <w:sz w:val="22"/>
          <w:szCs w:val="22"/>
        </w:rPr>
        <w:t>Türkiye Cumhuriyeti Hükümeti ile Mali Cumhuriyeti Hükümeti Arasında Savunma Sanayi İş Birliği Anlaşmasının Onaylanmasının Uygun Bulunduğuna Dair Kanun</w:t>
      </w:r>
      <w:r w:rsidRPr="00F04336">
        <w:rPr>
          <w:sz w:val="22"/>
          <w:szCs w:val="22"/>
        </w:rPr>
        <w:t xml:space="preserve"> (Kanun No. 6852). </w:t>
      </w:r>
      <w:r w:rsidRPr="00F04336">
        <w:rPr>
          <w:i/>
          <w:iCs/>
          <w:sz w:val="22"/>
          <w:szCs w:val="22"/>
        </w:rPr>
        <w:t>T.C. Resmî Gazete</w:t>
      </w:r>
      <w:r w:rsidRPr="00F04336">
        <w:rPr>
          <w:sz w:val="22"/>
          <w:szCs w:val="22"/>
        </w:rPr>
        <w:t xml:space="preserve"> (Sayı: 30009). </w:t>
      </w:r>
      <w:hyperlink r:id="rId14" w:tgtFrame="_blank" w:history="1">
        <w:r w:rsidRPr="00F04336">
          <w:rPr>
            <w:rStyle w:val="Kpr"/>
            <w:color w:val="auto"/>
            <w:sz w:val="22"/>
            <w:szCs w:val="22"/>
            <w:u w:val="none"/>
          </w:rPr>
          <w:t>https://www.resmigazete.gov.tr/eskiler/2017/03/20170316-1.htm</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sz w:val="22"/>
          <w:szCs w:val="22"/>
        </w:rPr>
        <w:t xml:space="preserve">  </w:t>
      </w:r>
      <w:r w:rsidRPr="00F04336">
        <w:rPr>
          <w:bCs/>
          <w:sz w:val="22"/>
          <w:szCs w:val="22"/>
        </w:rPr>
        <w:t>United Nations.</w:t>
      </w:r>
      <w:r w:rsidRPr="00F04336">
        <w:rPr>
          <w:sz w:val="22"/>
          <w:szCs w:val="22"/>
        </w:rPr>
        <w:t xml:space="preserve"> (2024). </w:t>
      </w:r>
      <w:r w:rsidRPr="00F04336">
        <w:rPr>
          <w:i/>
          <w:iCs/>
          <w:sz w:val="22"/>
          <w:szCs w:val="22"/>
        </w:rPr>
        <w:t>The situation in Mali: Report of the Secretary-General</w:t>
      </w:r>
      <w:r w:rsidRPr="00F04336">
        <w:rPr>
          <w:sz w:val="22"/>
          <w:szCs w:val="22"/>
        </w:rPr>
        <w:t xml:space="preserve"> (S/2024/201). United Nations Security Council. </w:t>
      </w:r>
      <w:hyperlink r:id="rId15" w:tgtFrame="_blank" w:history="1">
        <w:r w:rsidRPr="00F04336">
          <w:rPr>
            <w:rStyle w:val="Kpr"/>
            <w:color w:val="auto"/>
            <w:sz w:val="22"/>
            <w:szCs w:val="22"/>
            <w:u w:val="none"/>
          </w:rPr>
          <w:t>https://digitallibrary.un.org/</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sz w:val="22"/>
          <w:szCs w:val="22"/>
        </w:rPr>
        <w:t xml:space="preserve"> </w:t>
      </w:r>
      <w:r w:rsidRPr="00F04336">
        <w:rPr>
          <w:bCs/>
          <w:sz w:val="22"/>
          <w:szCs w:val="22"/>
        </w:rPr>
        <w:t>United Nations Office on Drugs and Crime [UNODC].</w:t>
      </w:r>
      <w:r w:rsidRPr="00F04336">
        <w:rPr>
          <w:sz w:val="22"/>
          <w:szCs w:val="22"/>
        </w:rPr>
        <w:t xml:space="preserve"> (2023). </w:t>
      </w:r>
      <w:r w:rsidRPr="00F04336">
        <w:rPr>
          <w:i/>
          <w:iCs/>
          <w:sz w:val="22"/>
          <w:szCs w:val="22"/>
        </w:rPr>
        <w:t>Transnational organized crime threat assessment – Sahel: Firearms trafficking</w:t>
      </w:r>
      <w:r w:rsidRPr="00F04336">
        <w:rPr>
          <w:sz w:val="22"/>
          <w:szCs w:val="22"/>
        </w:rPr>
        <w:t xml:space="preserve"> (TOCTA Sahel Series). United Nations Publications. </w:t>
      </w:r>
      <w:hyperlink r:id="rId16" w:tgtFrame="_blank" w:history="1">
        <w:r w:rsidRPr="00F04336">
          <w:rPr>
            <w:rStyle w:val="Kpr"/>
            <w:color w:val="auto"/>
            <w:sz w:val="22"/>
            <w:szCs w:val="22"/>
            <w:u w:val="none"/>
          </w:rPr>
          <w:t>https://www.unodc.org/unodc/en/data-and-analysis/Tocta_Sahel.html</w:t>
        </w:r>
      </w:hyperlink>
      <w:r w:rsidRPr="00F04336">
        <w:rPr>
          <w:sz w:val="22"/>
          <w:szCs w:val="22"/>
        </w:rPr>
        <w:t xml:space="preserve"> </w:t>
      </w:r>
    </w:p>
    <w:p w:rsidR="00F04336" w:rsidRPr="00F04336" w:rsidRDefault="00F04336" w:rsidP="00D82121">
      <w:pPr>
        <w:pStyle w:val="NormalWeb"/>
        <w:spacing w:line="360" w:lineRule="auto"/>
        <w:jc w:val="both"/>
        <w:rPr>
          <w:sz w:val="22"/>
          <w:szCs w:val="22"/>
        </w:rPr>
      </w:pPr>
      <w:r w:rsidRPr="00F04336">
        <w:rPr>
          <w:bCs/>
          <w:sz w:val="22"/>
          <w:szCs w:val="22"/>
        </w:rPr>
        <w:t>United Nations Security Council.</w:t>
      </w:r>
      <w:r w:rsidRPr="00F04336">
        <w:rPr>
          <w:sz w:val="22"/>
          <w:szCs w:val="22"/>
        </w:rPr>
        <w:t xml:space="preserve"> (2023). </w:t>
      </w:r>
      <w:r w:rsidRPr="00F04336">
        <w:rPr>
          <w:i/>
          <w:iCs/>
          <w:sz w:val="22"/>
          <w:szCs w:val="22"/>
        </w:rPr>
        <w:t>Final report of the Panel of Experts established pursuant to resolution 2374 (2017) on Mali</w:t>
      </w:r>
      <w:r w:rsidRPr="00F04336">
        <w:rPr>
          <w:sz w:val="22"/>
          <w:szCs w:val="22"/>
        </w:rPr>
        <w:t xml:space="preserve"> (S/2023/578). United Nations. </w:t>
      </w:r>
      <w:hyperlink r:id="rId17" w:tgtFrame="_blank" w:history="1">
        <w:r w:rsidRPr="00F04336">
          <w:rPr>
            <w:rStyle w:val="Kpr"/>
            <w:color w:val="auto"/>
            <w:sz w:val="22"/>
            <w:szCs w:val="22"/>
            <w:u w:val="none"/>
          </w:rPr>
          <w:t>https://undocs.org/S/2023/578</w:t>
        </w:r>
      </w:hyperlink>
      <w:r w:rsidRPr="00F04336">
        <w:rPr>
          <w:sz w:val="22"/>
          <w:szCs w:val="22"/>
        </w:rPr>
        <w:t xml:space="preserve"> </w:t>
      </w:r>
    </w:p>
    <w:p w:rsidR="00F04336" w:rsidRPr="00F04336" w:rsidRDefault="00F04336" w:rsidP="00D82121">
      <w:pPr>
        <w:spacing w:line="360" w:lineRule="auto"/>
        <w:jc w:val="both"/>
        <w:rPr>
          <w:rFonts w:ascii="Times New Roman" w:hAnsi="Times New Roman" w:cs="Times New Roman"/>
        </w:rPr>
      </w:pPr>
    </w:p>
    <w:sectPr w:rsidR="00F04336" w:rsidRPr="00F0433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D52CAD"/>
    <w:multiLevelType w:val="multilevel"/>
    <w:tmpl w:val="6B36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doNotDisplayPageBoundaries/>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3B8"/>
    <w:rsid w:val="00033E44"/>
    <w:rsid w:val="000423B8"/>
    <w:rsid w:val="000A0B89"/>
    <w:rsid w:val="004E69E6"/>
    <w:rsid w:val="0064763A"/>
    <w:rsid w:val="006853AA"/>
    <w:rsid w:val="00833506"/>
    <w:rsid w:val="00991578"/>
    <w:rsid w:val="00A56106"/>
    <w:rsid w:val="00B35551"/>
    <w:rsid w:val="00B76034"/>
    <w:rsid w:val="00CD247A"/>
    <w:rsid w:val="00D434B4"/>
    <w:rsid w:val="00D82121"/>
    <w:rsid w:val="00DB16B6"/>
    <w:rsid w:val="00E4316E"/>
    <w:rsid w:val="00F0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44C2"/>
  <w15:chartTrackingRefBased/>
  <w15:docId w15:val="{92127A10-856B-4BD6-9208-8B66A697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043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Kpr">
    <w:name w:val="Hyperlink"/>
    <w:basedOn w:val="VarsaylanParagrafYazTipi"/>
    <w:uiPriority w:val="99"/>
    <w:semiHidden/>
    <w:unhideWhenUsed/>
    <w:rsid w:val="00F043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08257">
      <w:bodyDiv w:val="1"/>
      <w:marLeft w:val="0"/>
      <w:marRight w:val="0"/>
      <w:marTop w:val="0"/>
      <w:marBottom w:val="0"/>
      <w:divBdr>
        <w:top w:val="none" w:sz="0" w:space="0" w:color="auto"/>
        <w:left w:val="none" w:sz="0" w:space="0" w:color="auto"/>
        <w:bottom w:val="none" w:sz="0" w:space="0" w:color="auto"/>
        <w:right w:val="none" w:sz="0" w:space="0" w:color="auto"/>
      </w:divBdr>
    </w:div>
    <w:div w:id="1024021285">
      <w:bodyDiv w:val="1"/>
      <w:marLeft w:val="0"/>
      <w:marRight w:val="0"/>
      <w:marTop w:val="0"/>
      <w:marBottom w:val="0"/>
      <w:divBdr>
        <w:top w:val="none" w:sz="0" w:space="0" w:color="auto"/>
        <w:left w:val="none" w:sz="0" w:space="0" w:color="auto"/>
        <w:bottom w:val="none" w:sz="0" w:space="0" w:color="auto"/>
        <w:right w:val="none" w:sz="0" w:space="0" w:color="auto"/>
      </w:divBdr>
    </w:div>
    <w:div w:id="1090783129">
      <w:bodyDiv w:val="1"/>
      <w:marLeft w:val="0"/>
      <w:marRight w:val="0"/>
      <w:marTop w:val="0"/>
      <w:marBottom w:val="0"/>
      <w:divBdr>
        <w:top w:val="none" w:sz="0" w:space="0" w:color="auto"/>
        <w:left w:val="none" w:sz="0" w:space="0" w:color="auto"/>
        <w:bottom w:val="none" w:sz="0" w:space="0" w:color="auto"/>
        <w:right w:val="none" w:sz="0" w:space="0" w:color="auto"/>
      </w:divBdr>
    </w:div>
    <w:div w:id="1454516188">
      <w:bodyDiv w:val="1"/>
      <w:marLeft w:val="0"/>
      <w:marRight w:val="0"/>
      <w:marTop w:val="0"/>
      <w:marBottom w:val="0"/>
      <w:divBdr>
        <w:top w:val="none" w:sz="0" w:space="0" w:color="auto"/>
        <w:left w:val="none" w:sz="0" w:space="0" w:color="auto"/>
        <w:bottom w:val="none" w:sz="0" w:space="0" w:color="auto"/>
        <w:right w:val="none" w:sz="0" w:space="0" w:color="auto"/>
      </w:divBdr>
    </w:div>
    <w:div w:id="1992446598">
      <w:bodyDiv w:val="1"/>
      <w:marLeft w:val="0"/>
      <w:marRight w:val="0"/>
      <w:marTop w:val="0"/>
      <w:marBottom w:val="0"/>
      <w:divBdr>
        <w:top w:val="none" w:sz="0" w:space="0" w:color="auto"/>
        <w:left w:val="none" w:sz="0" w:space="0" w:color="auto"/>
        <w:bottom w:val="none" w:sz="0" w:space="0" w:color="auto"/>
        <w:right w:val="none" w:sz="0" w:space="0" w:color="auto"/>
      </w:divBdr>
    </w:div>
    <w:div w:id="211085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topics/security-borders-and-development.html" TargetMode="External"/><Relationship Id="rId13" Type="http://schemas.openxmlformats.org/officeDocument/2006/relationships/hyperlink" Target="https://www.mfa.gov.tr/turkiye-afrika-iliskileri.tr.mf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ttps://www.crisisgroup.org/africa/sahel/mali/mali-avoiding-trap-military-escalation" TargetMode="External"/><Relationship Id="rId12" Type="http://schemas.openxmlformats.org/officeDocument/2006/relationships/hyperlink" Target="https://www.mfa.gov.tr/" TargetMode="External"/><Relationship Id="rId17" Type="http://schemas.openxmlformats.org/officeDocument/2006/relationships/hyperlink" Target="https://undocs.org/S/2023/578" TargetMode="External"/><Relationship Id="rId2" Type="http://schemas.openxmlformats.org/officeDocument/2006/relationships/styles" Target="styles.xml"/><Relationship Id="rId16" Type="http://schemas.openxmlformats.org/officeDocument/2006/relationships/hyperlink" Target="https://www.unodc.org/unodc/en/data-and-analysis/Tocta_Sahel.html" TargetMode="External"/><Relationship Id="rId1" Type="http://schemas.openxmlformats.org/officeDocument/2006/relationships/numbering" Target="numbering.xml"/><Relationship Id="rId6" Type="http://schemas.openxmlformats.org/officeDocument/2006/relationships/hyperlink" Target="https://www.google.com/search?q=https://www.icrc.org/en/document/international-humanitarian-law-and-challenges-presented-contemporary-armed-conflicts" TargetMode="External"/><Relationship Id="rId11" Type="http://schemas.openxmlformats.org/officeDocument/2006/relationships/hyperlink" Target="https://www.google.com/search?q=https://www.mfa.gov.tr/turkiye-mali-iliskileri.tr.mfa" TargetMode="External"/><Relationship Id="rId5" Type="http://schemas.openxmlformats.org/officeDocument/2006/relationships/hyperlink" Target="https://www.google.com/search?q=https://www.baykartech.com/tr/bayraktar-tb2/" TargetMode="External"/><Relationship Id="rId15" Type="http://schemas.openxmlformats.org/officeDocument/2006/relationships/hyperlink" Target="https://digitallibrary.un.org/" TargetMode="External"/><Relationship Id="rId10" Type="http://schemas.openxmlformats.org/officeDocument/2006/relationships/hyperlink" Target="https://www.ssb.gov.t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ipri.org/publications/2025/sipri-fact-sheets/trends-international-arms-transfers-2024" TargetMode="External"/><Relationship Id="rId14" Type="http://schemas.openxmlformats.org/officeDocument/2006/relationships/hyperlink" Target="https://www.google.com/search?q=https://www.resmigazete.gov.tr/eskiler/2017/03/20170316-1.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11768</Words>
  <Characters>67079</Characters>
  <Application>Microsoft Office Word</Application>
  <DocSecurity>0</DocSecurity>
  <Lines>558</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2026-09-08T14:01:00Z</dcterms:created>
  <dcterms:modified xsi:type="dcterms:W3CDTF">2026-09-08T14:01:00Z</dcterms:modified>
</cp:coreProperties>
</file>