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680E8" w14:textId="7E13DC19" w:rsidR="00425107" w:rsidRPr="00FB5971" w:rsidRDefault="006D3539" w:rsidP="008A7F62">
      <w:pPr>
        <w:pStyle w:val="Balk2"/>
        <w:rPr>
          <w:rFonts w:eastAsia="Times New Roman"/>
          <w:b/>
          <w:bCs/>
          <w:sz w:val="72"/>
          <w:szCs w:val="72"/>
        </w:rPr>
      </w:pPr>
      <w:r w:rsidRPr="00FB5971">
        <w:rPr>
          <w:rFonts w:eastAsia="Times New Roman"/>
          <w:noProof/>
          <w:sz w:val="72"/>
          <w:szCs w:val="72"/>
        </w:rPr>
        <w:drawing>
          <wp:anchor distT="0" distB="0" distL="114300" distR="114300" simplePos="0" relativeHeight="251658241" behindDoc="0" locked="0" layoutInCell="1" allowOverlap="1" wp14:anchorId="0E66CA20" wp14:editId="60E2A320">
            <wp:simplePos x="0" y="0"/>
            <wp:positionH relativeFrom="column">
              <wp:posOffset>1157605</wp:posOffset>
            </wp:positionH>
            <wp:positionV relativeFrom="paragraph">
              <wp:posOffset>0</wp:posOffset>
            </wp:positionV>
            <wp:extent cx="3284220" cy="1963420"/>
            <wp:effectExtent l="0" t="0" r="0" b="0"/>
            <wp:wrapTopAndBottom/>
            <wp:docPr id="201913204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132044" name="Resim 2019132044"/>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84220" cy="1963420"/>
                    </a:xfrm>
                    <a:prstGeom prst="rect">
                      <a:avLst/>
                    </a:prstGeom>
                  </pic:spPr>
                </pic:pic>
              </a:graphicData>
            </a:graphic>
            <wp14:sizeRelH relativeFrom="margin">
              <wp14:pctWidth>0</wp14:pctWidth>
            </wp14:sizeRelH>
            <wp14:sizeRelV relativeFrom="margin">
              <wp14:pctHeight>0</wp14:pctHeight>
            </wp14:sizeRelV>
          </wp:anchor>
        </w:drawing>
      </w:r>
      <w:r w:rsidR="00425107" w:rsidRPr="00FB5971">
        <w:rPr>
          <w:rFonts w:eastAsia="Times New Roman"/>
          <w:b/>
          <w:bCs/>
          <w:sz w:val="72"/>
          <w:szCs w:val="72"/>
        </w:rPr>
        <w:t xml:space="preserve">İsrail - </w:t>
      </w:r>
      <w:proofErr w:type="spellStart"/>
      <w:r w:rsidR="00425107" w:rsidRPr="00FB5971">
        <w:rPr>
          <w:rFonts w:eastAsia="Times New Roman"/>
          <w:b/>
          <w:bCs/>
          <w:sz w:val="72"/>
          <w:szCs w:val="72"/>
        </w:rPr>
        <w:t>Zelenski</w:t>
      </w:r>
      <w:proofErr w:type="spellEnd"/>
      <w:r w:rsidR="00425107" w:rsidRPr="00FB5971">
        <w:rPr>
          <w:rFonts w:eastAsia="Times New Roman"/>
          <w:b/>
          <w:bCs/>
          <w:sz w:val="72"/>
          <w:szCs w:val="72"/>
        </w:rPr>
        <w:t xml:space="preserve"> İlişkileri</w:t>
      </w:r>
    </w:p>
    <w:p w14:paraId="7C23E3BF" w14:textId="58FCB47B" w:rsidR="002434FF" w:rsidRDefault="004716A6" w:rsidP="008A7F62">
      <w:pPr>
        <w:pStyle w:val="Balk2"/>
        <w:rPr>
          <w:rFonts w:eastAsia="Times New Roman"/>
        </w:rPr>
      </w:pPr>
      <w:r>
        <w:rPr>
          <w:noProof/>
        </w:rPr>
        <w:drawing>
          <wp:anchor distT="0" distB="0" distL="114300" distR="114300" simplePos="0" relativeHeight="251658240" behindDoc="0" locked="0" layoutInCell="1" allowOverlap="1" wp14:anchorId="5581D024" wp14:editId="567856F8">
            <wp:simplePos x="0" y="0"/>
            <wp:positionH relativeFrom="column">
              <wp:posOffset>-752475</wp:posOffset>
            </wp:positionH>
            <wp:positionV relativeFrom="paragraph">
              <wp:posOffset>219075</wp:posOffset>
            </wp:positionV>
            <wp:extent cx="7412990" cy="5081270"/>
            <wp:effectExtent l="0" t="0" r="0" b="5080"/>
            <wp:wrapTopAndBottom/>
            <wp:docPr id="131742457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424571" name=""/>
                    <pic:cNvPicPr/>
                  </pic:nvPicPr>
                  <pic:blipFill>
                    <a:blip r:embed="rId8"/>
                    <a:stretch>
                      <a:fillRect/>
                    </a:stretch>
                  </pic:blipFill>
                  <pic:spPr>
                    <a:xfrm>
                      <a:off x="0" y="0"/>
                      <a:ext cx="7412990" cy="5081270"/>
                    </a:xfrm>
                    <a:prstGeom prst="rect">
                      <a:avLst/>
                    </a:prstGeom>
                  </pic:spPr>
                </pic:pic>
              </a:graphicData>
            </a:graphic>
            <wp14:sizeRelH relativeFrom="margin">
              <wp14:pctWidth>0</wp14:pctWidth>
            </wp14:sizeRelH>
            <wp14:sizeRelV relativeFrom="margin">
              <wp14:pctHeight>0</wp14:pctHeight>
            </wp14:sizeRelV>
          </wp:anchor>
        </w:drawing>
      </w:r>
    </w:p>
    <w:p w14:paraId="7EB6593F" w14:textId="46E4F7A3" w:rsidR="002434FF" w:rsidRDefault="006657B5" w:rsidP="008A7F62">
      <w:pPr>
        <w:pStyle w:val="Balk2"/>
        <w:jc w:val="right"/>
        <w:rPr>
          <w:rFonts w:eastAsia="Times New Roman"/>
        </w:rPr>
      </w:pPr>
      <w:r>
        <w:rPr>
          <w:rFonts w:eastAsia="Times New Roman"/>
        </w:rPr>
        <w:t>Mehmet CAN</w:t>
      </w:r>
    </w:p>
    <w:p w14:paraId="67713738" w14:textId="4DEB55A2" w:rsidR="00483D49" w:rsidRDefault="00483D49" w:rsidP="008A7F62">
      <w:pPr>
        <w:pStyle w:val="NormalWeb"/>
        <w:shd w:val="clear" w:color="auto" w:fill="FFFFFF"/>
        <w:spacing w:before="0" w:beforeAutospacing="0" w:after="240" w:afterAutospacing="0" w:line="408" w:lineRule="atLeast"/>
        <w:rPr>
          <w:rFonts w:ascii="Arial" w:hAnsi="Arial" w:cs="Arial"/>
          <w:color w:val="4E4E4E"/>
        </w:rPr>
      </w:pPr>
      <w:r>
        <w:rPr>
          <w:rFonts w:ascii="Arial" w:hAnsi="Arial" w:cs="Arial"/>
          <w:color w:val="4E4E4E"/>
        </w:rPr>
        <w:t xml:space="preserve">Rusya'nın gündeme getirdiği "İsrailli paralı askerlerin Ukrayna'da </w:t>
      </w:r>
      <w:proofErr w:type="spellStart"/>
      <w:r>
        <w:rPr>
          <w:rFonts w:ascii="Arial" w:hAnsi="Arial" w:cs="Arial"/>
          <w:color w:val="4E4E4E"/>
        </w:rPr>
        <w:t>Azov</w:t>
      </w:r>
      <w:proofErr w:type="spellEnd"/>
      <w:r>
        <w:rPr>
          <w:rFonts w:ascii="Arial" w:hAnsi="Arial" w:cs="Arial"/>
          <w:color w:val="4E4E4E"/>
        </w:rPr>
        <w:t xml:space="preserve"> birlikleriyle savaştığı" yönündeki iddiayı İsrail Dışişleri Bakanlığı Sözcüsü </w:t>
      </w:r>
      <w:proofErr w:type="spellStart"/>
      <w:r>
        <w:rPr>
          <w:rFonts w:ascii="Arial" w:hAnsi="Arial" w:cs="Arial"/>
          <w:color w:val="4E4E4E"/>
        </w:rPr>
        <w:t>Lior</w:t>
      </w:r>
      <w:proofErr w:type="spellEnd"/>
      <w:r>
        <w:rPr>
          <w:rFonts w:ascii="Arial" w:hAnsi="Arial" w:cs="Arial"/>
          <w:color w:val="4E4E4E"/>
        </w:rPr>
        <w:t xml:space="preserve"> </w:t>
      </w:r>
      <w:proofErr w:type="spellStart"/>
      <w:r>
        <w:rPr>
          <w:rFonts w:ascii="Arial" w:hAnsi="Arial" w:cs="Arial"/>
          <w:color w:val="4E4E4E"/>
        </w:rPr>
        <w:t>Haiat'a</w:t>
      </w:r>
      <w:proofErr w:type="spellEnd"/>
      <w:r>
        <w:rPr>
          <w:rFonts w:ascii="Arial" w:hAnsi="Arial" w:cs="Arial"/>
          <w:color w:val="4E4E4E"/>
        </w:rPr>
        <w:t xml:space="preserve"> sor</w:t>
      </w:r>
      <w:r w:rsidR="00230018">
        <w:rPr>
          <w:rFonts w:ascii="Arial" w:hAnsi="Arial" w:cs="Arial"/>
          <w:color w:val="4E4E4E"/>
        </w:rPr>
        <w:t>du ancak cevap verilmedi.</w:t>
      </w:r>
    </w:p>
    <w:p w14:paraId="0E0D6F46" w14:textId="560266D1" w:rsidR="00CB3266" w:rsidRDefault="00CB3266" w:rsidP="008A7F62">
      <w:pPr>
        <w:pStyle w:val="NormalWeb"/>
        <w:shd w:val="clear" w:color="auto" w:fill="FFFFFF"/>
        <w:spacing w:before="0" w:beforeAutospacing="0" w:after="240" w:afterAutospacing="0" w:line="408" w:lineRule="atLeast"/>
        <w:rPr>
          <w:rFonts w:ascii="Arial" w:hAnsi="Arial" w:cs="Arial"/>
          <w:color w:val="4E4E4E"/>
        </w:rPr>
      </w:pPr>
      <w:r>
        <w:rPr>
          <w:rFonts w:ascii="Arial" w:hAnsi="Arial" w:cs="Arial"/>
          <w:color w:val="4E4E4E"/>
        </w:rPr>
        <w:t xml:space="preserve">Bu gündemle ön plana çıkan karşılıklı askerlerin </w:t>
      </w:r>
      <w:r w:rsidR="0083791C">
        <w:rPr>
          <w:rFonts w:ascii="Arial" w:hAnsi="Arial" w:cs="Arial"/>
          <w:color w:val="4E4E4E"/>
        </w:rPr>
        <w:t>savaşılan cephelerde kullanıldığı iddiası</w:t>
      </w:r>
      <w:r w:rsidR="00AF0817">
        <w:rPr>
          <w:rFonts w:ascii="Arial" w:hAnsi="Arial" w:cs="Arial"/>
          <w:color w:val="4E4E4E"/>
        </w:rPr>
        <w:t>nın gerçekliği son gelişmelerle gün yüzüne çıkmış bulunmaktadır.</w:t>
      </w:r>
      <w:r w:rsidR="00C05F4F">
        <w:rPr>
          <w:rFonts w:ascii="Arial" w:hAnsi="Arial" w:cs="Arial"/>
          <w:color w:val="4E4E4E"/>
        </w:rPr>
        <w:t xml:space="preserve"> Bu</w:t>
      </w:r>
      <w:r w:rsidR="00C5614E">
        <w:rPr>
          <w:rFonts w:ascii="Arial" w:hAnsi="Arial" w:cs="Arial"/>
          <w:color w:val="4E4E4E"/>
        </w:rPr>
        <w:t xml:space="preserve"> süreci </w:t>
      </w:r>
      <w:r w:rsidR="00C05F4F">
        <w:rPr>
          <w:rFonts w:ascii="Arial" w:hAnsi="Arial" w:cs="Arial"/>
          <w:color w:val="4E4E4E"/>
        </w:rPr>
        <w:t xml:space="preserve">üç </w:t>
      </w:r>
      <w:r w:rsidR="00C5614E">
        <w:rPr>
          <w:rFonts w:ascii="Arial" w:hAnsi="Arial" w:cs="Arial"/>
          <w:color w:val="4E4E4E"/>
        </w:rPr>
        <w:t xml:space="preserve">ana başlıkta </w:t>
      </w:r>
      <w:r w:rsidR="00D03158">
        <w:rPr>
          <w:rFonts w:ascii="Arial" w:hAnsi="Arial" w:cs="Arial"/>
          <w:color w:val="4E4E4E"/>
        </w:rPr>
        <w:t>ele alabiliriz.</w:t>
      </w:r>
    </w:p>
    <w:p w14:paraId="4AFAF0CF" w14:textId="475BCAFC" w:rsidR="002434FF" w:rsidRDefault="0010734A" w:rsidP="008A7F62">
      <w:pPr>
        <w:pStyle w:val="Balk2"/>
        <w:rPr>
          <w:rFonts w:eastAsia="Times New Roman"/>
        </w:rPr>
      </w:pPr>
      <w:r>
        <w:rPr>
          <w:rFonts w:eastAsia="Times New Roman"/>
        </w:rPr>
        <w:t>Tarihsel arka plan</w:t>
      </w:r>
      <w:r w:rsidR="00F60EF7">
        <w:rPr>
          <w:rFonts w:eastAsia="Times New Roman"/>
        </w:rPr>
        <w:t>:</w:t>
      </w:r>
    </w:p>
    <w:p w14:paraId="51A865E8" w14:textId="7DCBBBAC" w:rsidR="00536612" w:rsidRPr="00D93AF5" w:rsidRDefault="00D93AF5" w:rsidP="008A7F62">
      <w:pPr>
        <w:pStyle w:val="ListeParagraf"/>
        <w:numPr>
          <w:ilvl w:val="0"/>
          <w:numId w:val="5"/>
        </w:numPr>
      </w:pPr>
      <w:r>
        <w:rPr>
          <w:rFonts w:ascii="Arial" w:eastAsia="Times New Roman" w:hAnsi="Arial" w:cs="Arial"/>
          <w:color w:val="202122"/>
          <w:shd w:val="clear" w:color="auto" w:fill="FFFFFF"/>
        </w:rPr>
        <w:t>Ukrayna'daki Yahudi cemaati, Avrupa'nın üçüncü en büyük ve dünyanın beşinci en büyük Yahudi cemaatini oluşturmaktadır.</w:t>
      </w:r>
    </w:p>
    <w:p w14:paraId="6E71DDFD" w14:textId="056DF4AD" w:rsidR="00D93AF5" w:rsidRDefault="00C739B7" w:rsidP="008A7F62">
      <w:pPr>
        <w:pStyle w:val="ListeParagraf"/>
        <w:numPr>
          <w:ilvl w:val="0"/>
          <w:numId w:val="5"/>
        </w:numPr>
      </w:pPr>
      <w:proofErr w:type="spellStart"/>
      <w:r>
        <w:t>Eşkanazi</w:t>
      </w:r>
      <w:proofErr w:type="spellEnd"/>
      <w:r>
        <w:t xml:space="preserve"> Yahudilerinin köke</w:t>
      </w:r>
      <w:r w:rsidR="00D7372E">
        <w:t>ni</w:t>
      </w:r>
      <w:r>
        <w:t xml:space="preserve"> Hazar</w:t>
      </w:r>
      <w:r w:rsidR="00D7372E">
        <w:t xml:space="preserve"> Devletine</w:t>
      </w:r>
      <w:r w:rsidR="00BB6422">
        <w:t xml:space="preserve"> dayandığı düşünülmekte olup</w:t>
      </w:r>
      <w:r>
        <w:t>, 8. Yüzyılda bir Türk-Macar halkı tarafından kurulan ve zamanla Yahudiliği benimseyen bir devlet olarak günümüzde bazı Yahudi tarihçileri tarafından diaspora Yahudiliğinin kökenlerinden biri olarak değerlendiriliyor.</w:t>
      </w:r>
    </w:p>
    <w:p w14:paraId="4FF398F7" w14:textId="79D59EBA" w:rsidR="00890044" w:rsidRDefault="00890044" w:rsidP="008A7F62">
      <w:pPr>
        <w:pStyle w:val="ListeParagraf"/>
        <w:numPr>
          <w:ilvl w:val="0"/>
          <w:numId w:val="5"/>
        </w:numPr>
      </w:pPr>
      <w:r>
        <w:t xml:space="preserve">Bu tarihi düşünce bazı Yahudi cemaati tarafından </w:t>
      </w:r>
      <w:r w:rsidR="00B70E17">
        <w:t xml:space="preserve">bölgede İsrail’e alternatif bir özerk devletin kurulması </w:t>
      </w:r>
      <w:r w:rsidR="005E068F">
        <w:t>fikrini ortaya çıkarmıştır.</w:t>
      </w:r>
      <w:r w:rsidR="00707663">
        <w:t xml:space="preserve"> Bu proje İsrail’in varlığını tanımayan dindar grubun ilgisini çektiği bilinmektedir.</w:t>
      </w:r>
    </w:p>
    <w:p w14:paraId="4B20673B" w14:textId="02592AF2" w:rsidR="00707663" w:rsidRDefault="0012077A" w:rsidP="008A7F62">
      <w:pPr>
        <w:pStyle w:val="ListeParagraf"/>
        <w:numPr>
          <w:ilvl w:val="0"/>
          <w:numId w:val="5"/>
        </w:numPr>
      </w:pPr>
      <w:r>
        <w:t xml:space="preserve">Göksel Kudüs Projesi,” Ukrayna’nın Odesa, </w:t>
      </w:r>
      <w:proofErr w:type="spellStart"/>
      <w:r>
        <w:t>Dnipropetrovsk</w:t>
      </w:r>
      <w:proofErr w:type="spellEnd"/>
      <w:r>
        <w:t xml:space="preserve">, </w:t>
      </w:r>
      <w:proofErr w:type="spellStart"/>
      <w:r>
        <w:t>Zaporojye</w:t>
      </w:r>
      <w:proofErr w:type="spellEnd"/>
      <w:r>
        <w:t xml:space="preserve">, </w:t>
      </w:r>
      <w:proofErr w:type="spellStart"/>
      <w:r>
        <w:t>Kherson</w:t>
      </w:r>
      <w:proofErr w:type="spellEnd"/>
      <w:r>
        <w:t xml:space="preserve"> ve </w:t>
      </w:r>
      <w:proofErr w:type="spellStart"/>
      <w:r>
        <w:t>Mykolaiv</w:t>
      </w:r>
      <w:proofErr w:type="spellEnd"/>
      <w:r>
        <w:t xml:space="preserve"> gibi güney bölgelerinde modern bir Yahudi yerleşim merkezi kurmayı hedefleyen iddialı bir plan olarak tanımlanıyor. Bu girişim, Hazar İmparatorluğu’nun tarihsel mirasına dayanarak Bu tarihsel bağlam projenin ideolojik temelini oluşturuyor ve modern bir siyasi vizyonla birleşmektedir.</w:t>
      </w:r>
    </w:p>
    <w:p w14:paraId="4C9D2C24" w14:textId="77777777" w:rsidR="002C482F" w:rsidRDefault="002C482F" w:rsidP="008A7F62">
      <w:pPr>
        <w:pStyle w:val="Balk2"/>
        <w:rPr>
          <w:rFonts w:eastAsia="Times New Roman"/>
        </w:rPr>
      </w:pPr>
    </w:p>
    <w:p w14:paraId="781B1388" w14:textId="5576E0DC" w:rsidR="00081187" w:rsidRDefault="001233BD" w:rsidP="008A7F62">
      <w:pPr>
        <w:pStyle w:val="Balk2"/>
        <w:rPr>
          <w:rFonts w:eastAsia="Times New Roman"/>
        </w:rPr>
      </w:pPr>
      <w:r>
        <w:rPr>
          <w:rFonts w:eastAsia="Times New Roman"/>
        </w:rPr>
        <w:t>Stratejik  boyut</w:t>
      </w:r>
      <w:r w:rsidR="00495071">
        <w:rPr>
          <w:rFonts w:eastAsia="Times New Roman"/>
        </w:rPr>
        <w:t>:</w:t>
      </w:r>
    </w:p>
    <w:p w14:paraId="617409C3" w14:textId="54DB6EEA" w:rsidR="00031D5F" w:rsidRDefault="00031D5F" w:rsidP="008A7F62">
      <w:pPr>
        <w:pStyle w:val="ListeParagraf"/>
        <w:numPr>
          <w:ilvl w:val="0"/>
          <w:numId w:val="5"/>
        </w:numPr>
      </w:pPr>
      <w:r>
        <w:t>Rusya’nın Ukrayna’ya karşı İran yapımı Şahit (</w:t>
      </w:r>
      <w:proofErr w:type="spellStart"/>
      <w:r>
        <w:t>Shahed</w:t>
      </w:r>
      <w:proofErr w:type="spellEnd"/>
      <w:r>
        <w:t xml:space="preserve">) </w:t>
      </w:r>
      <w:proofErr w:type="spellStart"/>
      <w:r>
        <w:t>dronlarını</w:t>
      </w:r>
      <w:proofErr w:type="spellEnd"/>
      <w:r>
        <w:t xml:space="preserve"> yoğun olarak kullanmaya başlaması, iki ülkenin düşmanını ortaklaştırdı.</w:t>
      </w:r>
    </w:p>
    <w:p w14:paraId="1E68598C" w14:textId="6C8810F9" w:rsidR="00031D5F" w:rsidRDefault="00031D5F" w:rsidP="008A7F62">
      <w:pPr>
        <w:pStyle w:val="ListeParagraf"/>
        <w:numPr>
          <w:ilvl w:val="0"/>
          <w:numId w:val="5"/>
        </w:numPr>
      </w:pPr>
      <w:r>
        <w:t xml:space="preserve">İstihbarat Paylaşımı: </w:t>
      </w:r>
      <w:proofErr w:type="spellStart"/>
      <w:r>
        <w:t>Zelenski</w:t>
      </w:r>
      <w:proofErr w:type="spellEnd"/>
      <w:r>
        <w:t xml:space="preserve"> yönetimi ve İsrail, İran </w:t>
      </w:r>
      <w:proofErr w:type="spellStart"/>
      <w:r>
        <w:t>drone</w:t>
      </w:r>
      <w:proofErr w:type="spellEnd"/>
      <w:r>
        <w:t xml:space="preserve"> teknolojilerine karşı veri paylaşımını artırdı.</w:t>
      </w:r>
    </w:p>
    <w:p w14:paraId="2198929A" w14:textId="0928E000" w:rsidR="00031D5F" w:rsidRDefault="00031D5F" w:rsidP="008A7F62">
      <w:pPr>
        <w:pStyle w:val="ListeParagraf"/>
        <w:numPr>
          <w:ilvl w:val="0"/>
          <w:numId w:val="5"/>
        </w:numPr>
      </w:pPr>
      <w:r>
        <w:t xml:space="preserve">Resmi Silah Desteği: 2025 yılının ortalarından itibaren İsrail, ABD aracılığıyla veya doğrudan dolaylı yollarla savunma teknolojileri sağlamaya başladı. Eylül 2025’te </w:t>
      </w:r>
      <w:proofErr w:type="spellStart"/>
      <w:r>
        <w:t>Zelenski</w:t>
      </w:r>
      <w:proofErr w:type="spellEnd"/>
      <w:r>
        <w:t xml:space="preserve">, Ukrayna’da bir </w:t>
      </w:r>
      <w:proofErr w:type="spellStart"/>
      <w:r>
        <w:t>Patriot</w:t>
      </w:r>
      <w:proofErr w:type="spellEnd"/>
      <w:r>
        <w:t xml:space="preserve"> bataryasının (İsrail kökenli) </w:t>
      </w:r>
      <w:proofErr w:type="spellStart"/>
      <w:r>
        <w:t>operasyonel</w:t>
      </w:r>
      <w:proofErr w:type="spellEnd"/>
      <w:r>
        <w:t xml:space="preserve"> olduğunu ilk kez doğruladı.</w:t>
      </w:r>
    </w:p>
    <w:p w14:paraId="09C31ED6" w14:textId="5F3CC8CF" w:rsidR="00031D5F" w:rsidRDefault="00031D5F" w:rsidP="008A7F62">
      <w:pPr>
        <w:pStyle w:val="ListeParagraf"/>
        <w:numPr>
          <w:ilvl w:val="0"/>
          <w:numId w:val="5"/>
        </w:numPr>
      </w:pPr>
      <w:r>
        <w:t xml:space="preserve">Devrim Muhafızları Kararı: Şubat 2026’da </w:t>
      </w:r>
      <w:proofErr w:type="spellStart"/>
      <w:r>
        <w:t>Zelenski</w:t>
      </w:r>
      <w:proofErr w:type="spellEnd"/>
      <w:r>
        <w:t>, İran Devrim Muhafızları Ordusu’nu (IRGC) “terör örgütü” olarak tanıdı. Bu hamle Kudüs’te büyük bir memnuniyetle karşılandı.</w:t>
      </w:r>
    </w:p>
    <w:p w14:paraId="1D82B782" w14:textId="77777777" w:rsidR="00031D5F" w:rsidRDefault="00031D5F" w:rsidP="008A7F62"/>
    <w:p w14:paraId="40808F77" w14:textId="3FF2FAD4" w:rsidR="00DB2C28" w:rsidRDefault="00DB2C28" w:rsidP="008A7F62">
      <w:pPr>
        <w:pStyle w:val="Balk2"/>
        <w:rPr>
          <w:rFonts w:eastAsia="Times New Roman"/>
        </w:rPr>
      </w:pPr>
      <w:proofErr w:type="spellStart"/>
      <w:r>
        <w:rPr>
          <w:rFonts w:eastAsia="Times New Roman"/>
        </w:rPr>
        <w:t>Aliya</w:t>
      </w:r>
      <w:proofErr w:type="spellEnd"/>
      <w:r>
        <w:rPr>
          <w:rFonts w:eastAsia="Times New Roman"/>
        </w:rPr>
        <w:t xml:space="preserve"> projesi</w:t>
      </w:r>
      <w:r w:rsidR="004A4421">
        <w:rPr>
          <w:rFonts w:eastAsia="Times New Roman"/>
        </w:rPr>
        <w:t xml:space="preserve"> </w:t>
      </w:r>
      <w:r w:rsidR="00EC3BDC">
        <w:rPr>
          <w:rFonts w:eastAsia="Times New Roman"/>
        </w:rPr>
        <w:t xml:space="preserve">ve Dini boyut </w:t>
      </w:r>
      <w:r>
        <w:rPr>
          <w:rFonts w:eastAsia="Times New Roman"/>
        </w:rPr>
        <w:t>:</w:t>
      </w:r>
      <w:r w:rsidR="000677C3">
        <w:rPr>
          <w:rFonts w:eastAsia="Times New Roman"/>
        </w:rPr>
        <w:t xml:space="preserve"> </w:t>
      </w:r>
    </w:p>
    <w:p w14:paraId="5DC6A1CB" w14:textId="4EF83FE5" w:rsidR="00031D5F" w:rsidRDefault="007D2671" w:rsidP="008A7F62">
      <w:pPr>
        <w:rPr>
          <w:rFonts w:ascii="GothamNarrow-Book" w:eastAsia="Times New Roman" w:hAnsi="GothamNarrow-Book"/>
          <w:color w:val="212529"/>
          <w:sz w:val="26"/>
          <w:szCs w:val="26"/>
          <w:shd w:val="clear" w:color="auto" w:fill="FFFFFF"/>
        </w:rPr>
      </w:pPr>
      <w:r>
        <w:t xml:space="preserve">İsrail dışında kalan Yahudilerin İsrail’e  göç etmesi yada ettirilmesi </w:t>
      </w:r>
      <w:r w:rsidR="00C74E10">
        <w:t xml:space="preserve">de olarak </w:t>
      </w:r>
      <w:r w:rsidR="00F86E9A">
        <w:t>bili</w:t>
      </w:r>
      <w:r w:rsidR="005C7A14">
        <w:t>nen ve devlet politika</w:t>
      </w:r>
      <w:r w:rsidR="00CC0E2E">
        <w:t xml:space="preserve">sı olarak sürdürülen </w:t>
      </w:r>
      <w:r w:rsidR="00E92FCC">
        <w:rPr>
          <w:rFonts w:ascii="GothamNarrow-Book" w:eastAsia="Times New Roman" w:hAnsi="GothamNarrow-Book"/>
          <w:color w:val="212529"/>
          <w:sz w:val="26"/>
          <w:szCs w:val="26"/>
          <w:shd w:val="clear" w:color="auto" w:fill="FFFFFF"/>
        </w:rPr>
        <w:t xml:space="preserve">Geri Dönüş Yasası kapsamında İsrail'e göç etme hakkına sahip olan yaklaşık 200 bin Ukrayna </w:t>
      </w:r>
      <w:proofErr w:type="spellStart"/>
      <w:r w:rsidR="00E92FCC">
        <w:rPr>
          <w:rFonts w:ascii="GothamNarrow-Book" w:eastAsia="Times New Roman" w:hAnsi="GothamNarrow-Book"/>
          <w:color w:val="212529"/>
          <w:sz w:val="26"/>
          <w:szCs w:val="26"/>
          <w:shd w:val="clear" w:color="auto" w:fill="FFFFFF"/>
        </w:rPr>
        <w:t>Yahudisi</w:t>
      </w:r>
      <w:proofErr w:type="spellEnd"/>
      <w:r w:rsidR="00E92FCC">
        <w:rPr>
          <w:rFonts w:ascii="GothamNarrow-Book" w:eastAsia="Times New Roman" w:hAnsi="GothamNarrow-Book"/>
          <w:color w:val="212529"/>
          <w:sz w:val="26"/>
          <w:szCs w:val="26"/>
          <w:shd w:val="clear" w:color="auto" w:fill="FFFFFF"/>
        </w:rPr>
        <w:t xml:space="preserve"> bulunduğu tahmin ediliyor.</w:t>
      </w:r>
    </w:p>
    <w:p w14:paraId="08BA124F" w14:textId="2020D147" w:rsidR="001F3E35" w:rsidRDefault="001F3E35" w:rsidP="008A7F62">
      <w:pPr>
        <w:rPr>
          <w:rFonts w:ascii="GothamNarrow-Book" w:eastAsia="Times New Roman" w:hAnsi="GothamNarrow-Book"/>
          <w:color w:val="212529"/>
          <w:sz w:val="26"/>
          <w:szCs w:val="26"/>
          <w:shd w:val="clear" w:color="auto" w:fill="FFFFFF"/>
        </w:rPr>
      </w:pPr>
      <w:r>
        <w:rPr>
          <w:rFonts w:ascii="GothamNarrow-Book" w:eastAsia="Times New Roman" w:hAnsi="GothamNarrow-Book"/>
          <w:color w:val="212529"/>
          <w:sz w:val="26"/>
          <w:szCs w:val="26"/>
          <w:shd w:val="clear" w:color="auto" w:fill="FFFFFF"/>
        </w:rPr>
        <w:t xml:space="preserve">Bu göçlerle beraber </w:t>
      </w:r>
      <w:r w:rsidR="008E3375">
        <w:rPr>
          <w:rFonts w:ascii="GothamNarrow-Book" w:eastAsia="Times New Roman" w:hAnsi="GothamNarrow-Book"/>
          <w:color w:val="212529"/>
          <w:sz w:val="26"/>
          <w:szCs w:val="26"/>
          <w:shd w:val="clear" w:color="auto" w:fill="FFFFFF"/>
        </w:rPr>
        <w:t xml:space="preserve">ordu </w:t>
      </w:r>
      <w:r w:rsidR="00F963F4">
        <w:rPr>
          <w:rFonts w:ascii="GothamNarrow-Book" w:eastAsia="Times New Roman" w:hAnsi="GothamNarrow-Book"/>
          <w:color w:val="212529"/>
          <w:sz w:val="26"/>
          <w:szCs w:val="26"/>
          <w:shd w:val="clear" w:color="auto" w:fill="FFFFFF"/>
        </w:rPr>
        <w:t>bünyesinde</w:t>
      </w:r>
      <w:r w:rsidR="008E3375">
        <w:rPr>
          <w:rFonts w:ascii="GothamNarrow-Book" w:eastAsia="Times New Roman" w:hAnsi="GothamNarrow-Book"/>
          <w:color w:val="212529"/>
          <w:sz w:val="26"/>
          <w:szCs w:val="26"/>
          <w:shd w:val="clear" w:color="auto" w:fill="FFFFFF"/>
        </w:rPr>
        <w:t xml:space="preserve"> bulunan </w:t>
      </w:r>
      <w:r w:rsidR="00E61E91">
        <w:rPr>
          <w:rFonts w:ascii="GothamNarrow-Book" w:eastAsia="Times New Roman" w:hAnsi="GothamNarrow-Book"/>
          <w:color w:val="212529"/>
          <w:sz w:val="26"/>
          <w:szCs w:val="26"/>
          <w:shd w:val="clear" w:color="auto" w:fill="FFFFFF"/>
        </w:rPr>
        <w:t>Ukrayna</w:t>
      </w:r>
      <w:r w:rsidR="008E3375">
        <w:rPr>
          <w:rFonts w:ascii="GothamNarrow-Book" w:eastAsia="Times New Roman" w:hAnsi="GothamNarrow-Book"/>
          <w:color w:val="212529"/>
          <w:sz w:val="26"/>
          <w:szCs w:val="26"/>
          <w:shd w:val="clear" w:color="auto" w:fill="FFFFFF"/>
        </w:rPr>
        <w:t xml:space="preserve"> </w:t>
      </w:r>
      <w:proofErr w:type="spellStart"/>
      <w:r w:rsidR="008E3375">
        <w:rPr>
          <w:rFonts w:ascii="GothamNarrow-Book" w:eastAsia="Times New Roman" w:hAnsi="GothamNarrow-Book"/>
          <w:color w:val="212529"/>
          <w:sz w:val="26"/>
          <w:szCs w:val="26"/>
          <w:shd w:val="clear" w:color="auto" w:fill="FFFFFF"/>
        </w:rPr>
        <w:t>yahudileri</w:t>
      </w:r>
      <w:r w:rsidR="00961D3D">
        <w:rPr>
          <w:rFonts w:ascii="GothamNarrow-Book" w:eastAsia="Times New Roman" w:hAnsi="GothamNarrow-Book"/>
          <w:color w:val="212529"/>
          <w:sz w:val="26"/>
          <w:szCs w:val="26"/>
          <w:shd w:val="clear" w:color="auto" w:fill="FFFFFF"/>
        </w:rPr>
        <w:t>nden</w:t>
      </w:r>
      <w:proofErr w:type="spellEnd"/>
      <w:r w:rsidR="00961D3D">
        <w:rPr>
          <w:rFonts w:ascii="GothamNarrow-Book" w:eastAsia="Times New Roman" w:hAnsi="GothamNarrow-Book"/>
          <w:color w:val="212529"/>
          <w:sz w:val="26"/>
          <w:szCs w:val="26"/>
          <w:shd w:val="clear" w:color="auto" w:fill="FFFFFF"/>
        </w:rPr>
        <w:t xml:space="preserve"> </w:t>
      </w:r>
      <w:r w:rsidR="00E61E91">
        <w:rPr>
          <w:rFonts w:ascii="GothamNarrow-Book" w:eastAsia="Times New Roman" w:hAnsi="GothamNarrow-Book"/>
          <w:color w:val="212529"/>
          <w:sz w:val="26"/>
          <w:szCs w:val="26"/>
          <w:shd w:val="clear" w:color="auto" w:fill="FFFFFF"/>
        </w:rPr>
        <w:t>İsrail’e</w:t>
      </w:r>
      <w:r w:rsidR="00961D3D">
        <w:rPr>
          <w:rFonts w:ascii="GothamNarrow-Book" w:eastAsia="Times New Roman" w:hAnsi="GothamNarrow-Book"/>
          <w:color w:val="212529"/>
          <w:sz w:val="26"/>
          <w:szCs w:val="26"/>
          <w:shd w:val="clear" w:color="auto" w:fill="FFFFFF"/>
        </w:rPr>
        <w:t xml:space="preserve"> gelerek </w:t>
      </w:r>
      <w:proofErr w:type="spellStart"/>
      <w:r w:rsidR="00961D3D">
        <w:rPr>
          <w:rFonts w:ascii="GothamNarrow-Book" w:eastAsia="Times New Roman" w:hAnsi="GothamNarrow-Book"/>
          <w:color w:val="212529"/>
          <w:sz w:val="26"/>
          <w:szCs w:val="26"/>
          <w:shd w:val="clear" w:color="auto" w:fill="FFFFFF"/>
        </w:rPr>
        <w:t>savas</w:t>
      </w:r>
      <w:proofErr w:type="spellEnd"/>
      <w:r w:rsidR="00961D3D">
        <w:rPr>
          <w:rFonts w:ascii="GothamNarrow-Book" w:eastAsia="Times New Roman" w:hAnsi="GothamNarrow-Book"/>
          <w:color w:val="212529"/>
          <w:sz w:val="26"/>
          <w:szCs w:val="26"/>
          <w:shd w:val="clear" w:color="auto" w:fill="FFFFFF"/>
        </w:rPr>
        <w:t xml:space="preserve"> tecrübelerini </w:t>
      </w:r>
      <w:r w:rsidR="00195A11">
        <w:rPr>
          <w:rFonts w:ascii="GothamNarrow-Book" w:eastAsia="Times New Roman" w:hAnsi="GothamNarrow-Book"/>
          <w:color w:val="212529"/>
          <w:sz w:val="26"/>
          <w:szCs w:val="26"/>
          <w:shd w:val="clear" w:color="auto" w:fill="FFFFFF"/>
        </w:rPr>
        <w:t xml:space="preserve">sahada uygulayabilecekleri ve meskun mahalde savaş ve </w:t>
      </w:r>
      <w:proofErr w:type="spellStart"/>
      <w:r w:rsidR="00195A11">
        <w:rPr>
          <w:rFonts w:ascii="GothamNarrow-Book" w:eastAsia="Times New Roman" w:hAnsi="GothamNarrow-Book"/>
          <w:color w:val="212529"/>
          <w:sz w:val="26"/>
          <w:szCs w:val="26"/>
          <w:shd w:val="clear" w:color="auto" w:fill="FFFFFF"/>
        </w:rPr>
        <w:t>dron</w:t>
      </w:r>
      <w:proofErr w:type="spellEnd"/>
      <w:r w:rsidR="00195A11">
        <w:rPr>
          <w:rFonts w:ascii="GothamNarrow-Book" w:eastAsia="Times New Roman" w:hAnsi="GothamNarrow-Book"/>
          <w:color w:val="212529"/>
          <w:sz w:val="26"/>
          <w:szCs w:val="26"/>
          <w:shd w:val="clear" w:color="auto" w:fill="FFFFFF"/>
        </w:rPr>
        <w:t xml:space="preserve"> teknolojisini</w:t>
      </w:r>
      <w:r w:rsidR="00801032">
        <w:rPr>
          <w:rFonts w:ascii="GothamNarrow-Book" w:eastAsia="Times New Roman" w:hAnsi="GothamNarrow-Book"/>
          <w:color w:val="212529"/>
          <w:sz w:val="26"/>
          <w:szCs w:val="26"/>
          <w:shd w:val="clear" w:color="auto" w:fill="FFFFFF"/>
        </w:rPr>
        <w:t xml:space="preserve">n sahada ki yansıması </w:t>
      </w:r>
      <w:r w:rsidR="00C760E8">
        <w:rPr>
          <w:rFonts w:ascii="GothamNarrow-Book" w:eastAsia="Times New Roman" w:hAnsi="GothamNarrow-Book"/>
          <w:color w:val="212529"/>
          <w:sz w:val="26"/>
          <w:szCs w:val="26"/>
          <w:shd w:val="clear" w:color="auto" w:fill="FFFFFF"/>
        </w:rPr>
        <w:t>görülebilecektir.</w:t>
      </w:r>
    </w:p>
    <w:p w14:paraId="1140A476" w14:textId="77777777" w:rsidR="009E7066" w:rsidRDefault="009E7066" w:rsidP="008A7F62">
      <w:r>
        <w:t>Ukrayna Safında Savaşan Yahudiler ve İsrailliler Ukrayna ordusu içerisinde savaşan Yahudi askerler ve İsrail’den gelen gönüllüler, savaşın başından beri Ukrayna’nın en büyük halkla ilişkiler güçlerinden biri oldu.</w:t>
      </w:r>
    </w:p>
    <w:p w14:paraId="24C6EC6D" w14:textId="3F2BBBB9" w:rsidR="00F5395A" w:rsidRDefault="008A7D25" w:rsidP="008A7F62">
      <w:r>
        <w:t>Bazı yayın kuruluşlarında kayıp 12 asker oldu</w:t>
      </w:r>
      <w:r w:rsidR="00980A3D">
        <w:t>ğuna yönelik haberlerde bu durumu destekler niteliktedir.</w:t>
      </w:r>
    </w:p>
    <w:p w14:paraId="77F20AB8" w14:textId="7F2BDA27" w:rsidR="009E7066" w:rsidRDefault="007932A6" w:rsidP="000D4669">
      <w:pPr>
        <w:pStyle w:val="ListeParagraf"/>
      </w:pPr>
      <w:r>
        <w:t>1.</w:t>
      </w:r>
      <w:r w:rsidR="0003348B">
        <w:t xml:space="preserve">Ukrayna safında yer </w:t>
      </w:r>
      <w:r w:rsidR="00EE6E69">
        <w:t xml:space="preserve">alan İsrailliler </w:t>
      </w:r>
    </w:p>
    <w:p w14:paraId="1B923C77" w14:textId="77777777" w:rsidR="009E7066" w:rsidRDefault="009E7066" w:rsidP="001E708A">
      <w:pPr>
        <w:pStyle w:val="ListeParagraf"/>
        <w:numPr>
          <w:ilvl w:val="0"/>
          <w:numId w:val="11"/>
        </w:numPr>
      </w:pPr>
      <w:r>
        <w:t>Yahudi Ukraynalılar: Ukrayna, Avrupa’nın en büyük Yahudi topluluklarından birine ev sahipliği yapıyor. 2026 yılı itibarıyla binlerce Ukraynalı Yahudi, kendi anavatanlarını savunmak için cephede görev alıyor.</w:t>
      </w:r>
    </w:p>
    <w:p w14:paraId="5426723A" w14:textId="77777777" w:rsidR="009E7066" w:rsidRDefault="009E7066" w:rsidP="008A7F62"/>
    <w:p w14:paraId="61F90278" w14:textId="77777777" w:rsidR="009E7066" w:rsidRDefault="009E7066" w:rsidP="001E708A">
      <w:pPr>
        <w:pStyle w:val="ListeParagraf"/>
        <w:numPr>
          <w:ilvl w:val="0"/>
          <w:numId w:val="11"/>
        </w:numPr>
      </w:pPr>
      <w:r>
        <w:t xml:space="preserve">İsrailli Gönüllüler (Yabancı Lejyonu): Ukrayna’nın kurduğu “Yabancı </w:t>
      </w:r>
      <w:proofErr w:type="spellStart"/>
      <w:r>
        <w:t>Lejyonu”na</w:t>
      </w:r>
      <w:proofErr w:type="spellEnd"/>
      <w:r>
        <w:t xml:space="preserve"> (</w:t>
      </w:r>
      <w:proofErr w:type="spellStart"/>
      <w:r>
        <w:t>Foreign</w:t>
      </w:r>
      <w:proofErr w:type="spellEnd"/>
      <w:r>
        <w:t xml:space="preserve"> </w:t>
      </w:r>
      <w:proofErr w:type="spellStart"/>
      <w:r>
        <w:t>Legion</w:t>
      </w:r>
      <w:proofErr w:type="spellEnd"/>
      <w:r>
        <w:t xml:space="preserve">) savaşın başında çok sayıda İsrailli eski asker (özellikle IDF tecrübesi olanlar) katıldı. Bu askerlerin bir kısmı kentsel savaş ve </w:t>
      </w:r>
      <w:proofErr w:type="spellStart"/>
      <w:r>
        <w:t>drone</w:t>
      </w:r>
      <w:proofErr w:type="spellEnd"/>
      <w:r>
        <w:t xml:space="preserve"> kullanımı konusunda Ukrayna birliklerine eğitim veriyor</w:t>
      </w:r>
    </w:p>
    <w:p w14:paraId="28E0A8E9" w14:textId="77777777" w:rsidR="009E7066" w:rsidRDefault="009E7066" w:rsidP="008A7F62">
      <w:pPr>
        <w:pStyle w:val="ListeParagraf"/>
      </w:pPr>
    </w:p>
    <w:p w14:paraId="4DBCBB06" w14:textId="77777777" w:rsidR="009E7066" w:rsidRDefault="009E7066" w:rsidP="008A7F62">
      <w:pPr>
        <w:pStyle w:val="ListeParagraf"/>
      </w:pPr>
    </w:p>
    <w:p w14:paraId="5C5FC0DA" w14:textId="77777777" w:rsidR="009E7066" w:rsidRDefault="009E7066" w:rsidP="008A7F62">
      <w:pPr>
        <w:pStyle w:val="ListeParagraf"/>
      </w:pPr>
      <w:r>
        <w:t>2.İsrail Safında Savaşan Ukraynalılar</w:t>
      </w:r>
    </w:p>
    <w:p w14:paraId="607645B5" w14:textId="77777777" w:rsidR="009E7066" w:rsidRDefault="009E7066" w:rsidP="008A7F62">
      <w:pPr>
        <w:pStyle w:val="ListeParagraf"/>
      </w:pPr>
    </w:p>
    <w:p w14:paraId="345D1AC7" w14:textId="77777777" w:rsidR="009E7066" w:rsidRDefault="009E7066" w:rsidP="008A7F62">
      <w:pPr>
        <w:pStyle w:val="ListeParagraf"/>
      </w:pPr>
      <w:r>
        <w:t>7 Ekim 2023 saldırıları ve sonrasındaki operasyonlar sürecinde, İsrail’e destek vermek amacıyla Ukrayna’dan giden veya halihazırda orada yaşayan Ukrayna kökenli bireylerin varlığı dikkat çekmiştir.</w:t>
      </w:r>
    </w:p>
    <w:p w14:paraId="72D91EF4" w14:textId="77777777" w:rsidR="009E7066" w:rsidRDefault="009E7066" w:rsidP="008A7F62">
      <w:pPr>
        <w:pStyle w:val="ListeParagraf"/>
      </w:pPr>
    </w:p>
    <w:p w14:paraId="0E856E9B" w14:textId="77777777" w:rsidR="009E7066" w:rsidRDefault="009E7066" w:rsidP="00593898">
      <w:pPr>
        <w:pStyle w:val="ListeParagraf"/>
        <w:numPr>
          <w:ilvl w:val="0"/>
          <w:numId w:val="10"/>
        </w:numPr>
      </w:pPr>
      <w:r>
        <w:t>Çift Vatandaşlık Faktörü: İsrail’de yaklaşık 1.2 milyon eski Sovyetler Birliği kökenli Yahudi yaşamaktadır ve bunların önemli bir kısmı Ukrayna doğumludur. 2023-2026 döneminde, seferberlik kapsamında IDF (İsrail Savunma Kuvvetleri) bünyesine katılan binlerce Ukrayna kökenli asker bulunmaktadır.</w:t>
      </w:r>
    </w:p>
    <w:p w14:paraId="2FF0DC71" w14:textId="77777777" w:rsidR="009E7066" w:rsidRDefault="009E7066" w:rsidP="008A7F62">
      <w:pPr>
        <w:pStyle w:val="ListeParagraf"/>
      </w:pPr>
    </w:p>
    <w:p w14:paraId="4645B45E" w14:textId="3A84BD93" w:rsidR="009E7066" w:rsidRDefault="009E7066" w:rsidP="008A7F62">
      <w:pPr>
        <w:pStyle w:val="ListeParagraf"/>
        <w:numPr>
          <w:ilvl w:val="0"/>
          <w:numId w:val="1"/>
        </w:numPr>
      </w:pPr>
      <w:r>
        <w:t>Gönüllü İddiaları: Savaşın yoğun olduğu dönemlerde, sosyal medyada Ukrayna’dan gelen “paralı askerlerin” Gazze’de savaştığına dair iddialar yayıldı. Ancak Ukrayna resmi makamları ve bağımsız gözlemciler, bu kişilerin çoğunlukla halihazırda İsrail vatandaşı olan ve kendi ülkelerini savunmak için orduya katılan kişiler olduğunu belirtmiştir.</w:t>
      </w:r>
    </w:p>
    <w:p w14:paraId="0920D618" w14:textId="54EC03F6" w:rsidR="00536612" w:rsidRDefault="0069194A" w:rsidP="00801D63">
      <w:pPr>
        <w:pStyle w:val="ListeParagraf"/>
      </w:pPr>
      <w:r>
        <w:rPr>
          <w:noProof/>
        </w:rPr>
        <w:drawing>
          <wp:anchor distT="0" distB="0" distL="114300" distR="114300" simplePos="0" relativeHeight="251658242" behindDoc="0" locked="0" layoutInCell="1" allowOverlap="1" wp14:anchorId="6F1AD02D" wp14:editId="3084FA01">
            <wp:simplePos x="0" y="0"/>
            <wp:positionH relativeFrom="column">
              <wp:posOffset>-77470</wp:posOffset>
            </wp:positionH>
            <wp:positionV relativeFrom="paragraph">
              <wp:posOffset>40640</wp:posOffset>
            </wp:positionV>
            <wp:extent cx="5695315" cy="3201670"/>
            <wp:effectExtent l="0" t="0" r="635" b="0"/>
            <wp:wrapTopAndBottom/>
            <wp:docPr id="127214415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144158" name="Resim 1272144158"/>
                    <pic:cNvPicPr/>
                  </pic:nvPicPr>
                  <pic:blipFill>
                    <a:blip r:embed="rId9">
                      <a:extLst>
                        <a:ext uri="{28A0092B-C50C-407E-A947-70E740481C1C}">
                          <a14:useLocalDpi xmlns:a14="http://schemas.microsoft.com/office/drawing/2010/main" val="0"/>
                        </a:ext>
                      </a:extLst>
                    </a:blip>
                    <a:stretch>
                      <a:fillRect/>
                    </a:stretch>
                  </pic:blipFill>
                  <pic:spPr>
                    <a:xfrm>
                      <a:off x="0" y="0"/>
                      <a:ext cx="5695315" cy="3201670"/>
                    </a:xfrm>
                    <a:prstGeom prst="rect">
                      <a:avLst/>
                    </a:prstGeom>
                  </pic:spPr>
                </pic:pic>
              </a:graphicData>
            </a:graphic>
            <wp14:sizeRelH relativeFrom="margin">
              <wp14:pctWidth>0</wp14:pctWidth>
            </wp14:sizeRelH>
          </wp:anchor>
        </w:drawing>
      </w:r>
    </w:p>
    <w:p w14:paraId="3E667E72" w14:textId="558BDC60" w:rsidR="001D3700" w:rsidRPr="00825DA2" w:rsidRDefault="00F05CB0" w:rsidP="00825DA2">
      <w:pPr>
        <w:pStyle w:val="Balk2"/>
        <w:rPr>
          <w:rFonts w:eastAsia="Times New Roman"/>
        </w:rPr>
      </w:pPr>
      <w:r>
        <w:rPr>
          <w:rFonts w:eastAsia="Times New Roman"/>
        </w:rPr>
        <w:t>Sonuç ve Ç</w:t>
      </w:r>
      <w:r w:rsidR="00A521C0">
        <w:rPr>
          <w:rFonts w:eastAsia="Times New Roman"/>
        </w:rPr>
        <w:t>ekinceler</w:t>
      </w:r>
      <w:r w:rsidR="00761275">
        <w:rPr>
          <w:rFonts w:eastAsia="Times New Roman"/>
        </w:rPr>
        <w:t xml:space="preserve">: </w:t>
      </w:r>
    </w:p>
    <w:tbl>
      <w:tblPr>
        <w:tblStyle w:val="TabloKlavuzu"/>
        <w:tblpPr w:leftFromText="141" w:rightFromText="141" w:vertAnchor="text" w:horzAnchor="margin" w:tblpY="188"/>
        <w:tblW w:w="0" w:type="auto"/>
        <w:tblLook w:val="04A0" w:firstRow="1" w:lastRow="0" w:firstColumn="1" w:lastColumn="0" w:noHBand="0" w:noVBand="1"/>
      </w:tblPr>
      <w:tblGrid>
        <w:gridCol w:w="2951"/>
        <w:gridCol w:w="2952"/>
        <w:gridCol w:w="2952"/>
      </w:tblGrid>
      <w:tr w:rsidR="00472317" w14:paraId="096E795F" w14:textId="77777777" w:rsidTr="0010781E">
        <w:trPr>
          <w:trHeight w:val="1087"/>
        </w:trPr>
        <w:tc>
          <w:tcPr>
            <w:tcW w:w="2951" w:type="dxa"/>
          </w:tcPr>
          <w:p w14:paraId="166ED645" w14:textId="77777777" w:rsidR="0010781E" w:rsidRDefault="0010781E" w:rsidP="0010781E">
            <w:r>
              <w:rPr>
                <w:b/>
                <w:bCs/>
              </w:rPr>
              <w:t>Konu</w:t>
            </w:r>
          </w:p>
        </w:tc>
        <w:tc>
          <w:tcPr>
            <w:tcW w:w="2952" w:type="dxa"/>
            <w:vAlign w:val="center"/>
          </w:tcPr>
          <w:p w14:paraId="351EE0F8" w14:textId="77777777" w:rsidR="0010781E" w:rsidRDefault="0010781E" w:rsidP="0010781E">
            <w:r>
              <w:rPr>
                <w:b/>
                <w:bCs/>
              </w:rPr>
              <w:t>Ukrayna'nın Beklentisi</w:t>
            </w:r>
          </w:p>
        </w:tc>
        <w:tc>
          <w:tcPr>
            <w:tcW w:w="2952" w:type="dxa"/>
            <w:vAlign w:val="center"/>
          </w:tcPr>
          <w:p w14:paraId="7CA96401" w14:textId="77777777" w:rsidR="0010781E" w:rsidRDefault="0010781E" w:rsidP="0010781E">
            <w:r>
              <w:rPr>
                <w:b/>
                <w:bCs/>
              </w:rPr>
              <w:t>İsrail'in Tavrı</w:t>
            </w:r>
          </w:p>
        </w:tc>
      </w:tr>
      <w:tr w:rsidR="00472317" w14:paraId="12B59061" w14:textId="77777777">
        <w:trPr>
          <w:trHeight w:val="1013"/>
        </w:trPr>
        <w:tc>
          <w:tcPr>
            <w:tcW w:w="2951" w:type="dxa"/>
            <w:vAlign w:val="center"/>
          </w:tcPr>
          <w:p w14:paraId="6E32E07D" w14:textId="2E945947" w:rsidR="00AA46CE" w:rsidRDefault="00AA46CE" w:rsidP="0010781E">
            <w:r>
              <w:t>Hava Savunma</w:t>
            </w:r>
          </w:p>
        </w:tc>
        <w:tc>
          <w:tcPr>
            <w:tcW w:w="2952" w:type="dxa"/>
            <w:vAlign w:val="center"/>
          </w:tcPr>
          <w:p w14:paraId="30DB1758" w14:textId="6E2AA9CF" w:rsidR="00AA46CE" w:rsidRDefault="00AA46CE" w:rsidP="0010781E">
            <w:r>
              <w:t>Aktif sistem transferi ister.</w:t>
            </w:r>
          </w:p>
        </w:tc>
        <w:tc>
          <w:tcPr>
            <w:tcW w:w="2952" w:type="dxa"/>
            <w:vAlign w:val="center"/>
          </w:tcPr>
          <w:p w14:paraId="601B4F14" w14:textId="272CB380" w:rsidR="00AA46CE" w:rsidRDefault="00AA46CE" w:rsidP="0010781E">
            <w:r>
              <w:t>Suriye-Rusya dengesi nedeniyle temkinli; ancak teknolojik paylaşım artıyor.</w:t>
            </w:r>
          </w:p>
        </w:tc>
      </w:tr>
      <w:tr w:rsidR="00472317" w14:paraId="049A81C7" w14:textId="77777777">
        <w:trPr>
          <w:trHeight w:val="1158"/>
        </w:trPr>
        <w:tc>
          <w:tcPr>
            <w:tcW w:w="2951" w:type="dxa"/>
            <w:vAlign w:val="center"/>
          </w:tcPr>
          <w:p w14:paraId="5A70921C" w14:textId="79D47480" w:rsidR="00AA46CE" w:rsidRDefault="00AA46CE" w:rsidP="0010781E">
            <w:r>
              <w:t>İran Faktörü</w:t>
            </w:r>
          </w:p>
        </w:tc>
        <w:tc>
          <w:tcPr>
            <w:tcW w:w="2952" w:type="dxa"/>
            <w:vAlign w:val="center"/>
          </w:tcPr>
          <w:p w14:paraId="2BA210D8" w14:textId="75C16A53" w:rsidR="00AA46CE" w:rsidRDefault="00AA46CE" w:rsidP="0010781E">
            <w:r>
              <w:t>İran'ın her iki cephede de (Ukrayna ve Orta Doğu) yenilmesini istiyor.</w:t>
            </w:r>
          </w:p>
        </w:tc>
        <w:tc>
          <w:tcPr>
            <w:tcW w:w="2952" w:type="dxa"/>
            <w:vAlign w:val="center"/>
          </w:tcPr>
          <w:p w14:paraId="036CEBB0" w14:textId="6D004B52" w:rsidR="00AA46CE" w:rsidRDefault="00AA46CE" w:rsidP="0010781E">
            <w:r>
              <w:t>İran'ın Rusya ile askeri ittifakından ciddi endişe duyuyor.</w:t>
            </w:r>
          </w:p>
        </w:tc>
      </w:tr>
      <w:tr w:rsidR="003D757E" w14:paraId="72E22EBD" w14:textId="77777777">
        <w:trPr>
          <w:trHeight w:val="1158"/>
        </w:trPr>
        <w:tc>
          <w:tcPr>
            <w:tcW w:w="2951" w:type="dxa"/>
            <w:vAlign w:val="center"/>
          </w:tcPr>
          <w:p w14:paraId="5CD21334" w14:textId="094E66D7" w:rsidR="003D757E" w:rsidRDefault="003D757E" w:rsidP="0010781E">
            <w:r>
              <w:t>Gazze Savaşı</w:t>
            </w:r>
          </w:p>
        </w:tc>
        <w:tc>
          <w:tcPr>
            <w:tcW w:w="2952" w:type="dxa"/>
            <w:vAlign w:val="center"/>
          </w:tcPr>
          <w:p w14:paraId="02379B78" w14:textId="1818E339" w:rsidR="003D757E" w:rsidRDefault="003D757E" w:rsidP="0010781E">
            <w:proofErr w:type="spellStart"/>
            <w:r>
              <w:t>Zelenski</w:t>
            </w:r>
            <w:proofErr w:type="spellEnd"/>
            <w:r>
              <w:t>, İsrail'in meşru müdafaa hakkını savundu ama insani duruma dikkat çekti.</w:t>
            </w:r>
          </w:p>
        </w:tc>
        <w:tc>
          <w:tcPr>
            <w:tcW w:w="2952" w:type="dxa"/>
            <w:vAlign w:val="center"/>
          </w:tcPr>
          <w:p w14:paraId="2A53FB73" w14:textId="42B9600E" w:rsidR="003D757E" w:rsidRDefault="003D757E" w:rsidP="0010781E">
            <w:r>
              <w:t>Ukrayna'nın Filistin konusundaki bazı BM oylamalarından rahatsızlık duydu.</w:t>
            </w:r>
          </w:p>
        </w:tc>
      </w:tr>
    </w:tbl>
    <w:p w14:paraId="2DD35782" w14:textId="77777777" w:rsidR="00825DA2" w:rsidRDefault="00825DA2">
      <w:pPr>
        <w:pStyle w:val="NormalWeb"/>
      </w:pPr>
      <w:proofErr w:type="spellStart"/>
      <w:r>
        <w:t>Zelenski</w:t>
      </w:r>
      <w:proofErr w:type="spellEnd"/>
      <w:r>
        <w:t xml:space="preserve">, İsrail'i "demokrasilerin savunma ortağı" olarak konumlandırmaya çalışırken; İsrail, Rusya'yı tamamen karşısına almadan Ukrayna'yı destekleme (özellikle İran'a karşı) stratejisi izliyor. 2026 itibarıyla, </w:t>
      </w:r>
      <w:r>
        <w:rPr>
          <w:b/>
          <w:bCs/>
        </w:rPr>
        <w:t>"İran karşıtlığı"</w:t>
      </w:r>
      <w:r>
        <w:t xml:space="preserve"> bu ilişkinin en güçlü çimentosu haline gelmiştir.</w:t>
      </w:r>
    </w:p>
    <w:p w14:paraId="191FD86B" w14:textId="77777777" w:rsidR="001D3700" w:rsidRDefault="001D3700" w:rsidP="008A7F62"/>
    <w:p w14:paraId="1C1C1551" w14:textId="77777777" w:rsidR="001D3700" w:rsidRPr="00057A68" w:rsidRDefault="001D3700" w:rsidP="008A7F62">
      <w:pPr>
        <w:rPr>
          <w:color w:val="000000" w:themeColor="text1"/>
          <w:sz w:val="36"/>
          <w:szCs w:val="36"/>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81"/>
      </w:tblGrid>
      <w:tr w:rsidR="00057A68" w:rsidRPr="00057A68" w14:paraId="270B8903" w14:textId="77777777" w:rsidTr="005A5D26">
        <w:trPr>
          <w:tblCellSpacing w:w="15" w:type="dxa"/>
        </w:trPr>
        <w:tc>
          <w:tcPr>
            <w:tcW w:w="0" w:type="auto"/>
            <w:vAlign w:val="center"/>
            <w:hideMark/>
          </w:tcPr>
          <w:p w14:paraId="3DB50369" w14:textId="15488BA3" w:rsidR="00131F42" w:rsidRPr="00057A68" w:rsidRDefault="00131F42">
            <w:pPr>
              <w:pStyle w:val="NormalWeb"/>
              <w:rPr>
                <w:b/>
                <w:bCs/>
                <w:color w:val="000000" w:themeColor="text1"/>
                <w:sz w:val="36"/>
                <w:szCs w:val="36"/>
              </w:rPr>
            </w:pPr>
          </w:p>
        </w:tc>
        <w:tc>
          <w:tcPr>
            <w:tcW w:w="0" w:type="auto"/>
            <w:vAlign w:val="center"/>
          </w:tcPr>
          <w:p w14:paraId="6450A5F0" w14:textId="628C3710" w:rsidR="00131F42" w:rsidRPr="00057A68" w:rsidRDefault="00131F42">
            <w:pPr>
              <w:pStyle w:val="NormalWeb"/>
              <w:rPr>
                <w:b/>
                <w:bCs/>
                <w:color w:val="000000" w:themeColor="text1"/>
                <w:sz w:val="36"/>
                <w:szCs w:val="36"/>
              </w:rPr>
            </w:pPr>
          </w:p>
        </w:tc>
        <w:tc>
          <w:tcPr>
            <w:tcW w:w="0" w:type="auto"/>
            <w:vAlign w:val="center"/>
          </w:tcPr>
          <w:p w14:paraId="04FADD61" w14:textId="24359087" w:rsidR="00131F42" w:rsidRPr="00057A68" w:rsidRDefault="00131F42">
            <w:pPr>
              <w:pStyle w:val="NormalWeb"/>
              <w:rPr>
                <w:b/>
                <w:bCs/>
                <w:color w:val="000000" w:themeColor="text1"/>
                <w:sz w:val="36"/>
                <w:szCs w:val="36"/>
              </w:rPr>
            </w:pPr>
          </w:p>
        </w:tc>
      </w:tr>
    </w:tbl>
    <w:p w14:paraId="171F58B8" w14:textId="0ACA4ACA" w:rsidR="00730233" w:rsidRPr="00057A68" w:rsidRDefault="00730233" w:rsidP="00825DA2">
      <w:pPr>
        <w:pStyle w:val="NormalWeb"/>
        <w:spacing w:before="0" w:beforeAutospacing="0" w:after="0" w:afterAutospacing="0"/>
        <w:textAlignment w:val="baseline"/>
        <w:rPr>
          <w:rFonts w:ascii="Arial" w:hAnsi="Arial" w:cs="Arial"/>
          <w:color w:val="000000" w:themeColor="text1"/>
          <w:sz w:val="36"/>
          <w:szCs w:val="36"/>
        </w:rPr>
      </w:pPr>
      <w:r w:rsidRPr="00057A68">
        <w:rPr>
          <w:rFonts w:ascii="Arial" w:hAnsi="Arial" w:cs="Arial"/>
          <w:color w:val="000000" w:themeColor="text1"/>
          <w:sz w:val="36"/>
          <w:szCs w:val="36"/>
        </w:rPr>
        <w:t xml:space="preserve">Kaynakça </w:t>
      </w:r>
    </w:p>
    <w:p w14:paraId="682B3084" w14:textId="77777777" w:rsidR="00730233" w:rsidRPr="00057A68" w:rsidRDefault="00730233" w:rsidP="008A7F62">
      <w:pPr>
        <w:pStyle w:val="NormalWeb"/>
        <w:spacing w:before="0" w:beforeAutospacing="0" w:after="0" w:afterAutospacing="0"/>
        <w:ind w:left="360"/>
        <w:textAlignment w:val="baseline"/>
        <w:rPr>
          <w:rFonts w:ascii="Arial" w:hAnsi="Arial" w:cs="Arial"/>
          <w:color w:val="000000" w:themeColor="text1"/>
          <w:sz w:val="36"/>
          <w:szCs w:val="36"/>
        </w:rPr>
      </w:pPr>
    </w:p>
    <w:p w14:paraId="110F6D48" w14:textId="47FF4365" w:rsidR="003D2AA4" w:rsidRPr="00057A68" w:rsidRDefault="00730233" w:rsidP="008A7F62">
      <w:pPr>
        <w:pStyle w:val="NormalWeb"/>
        <w:numPr>
          <w:ilvl w:val="0"/>
          <w:numId w:val="4"/>
        </w:numPr>
        <w:spacing w:before="0" w:beforeAutospacing="0" w:after="0" w:afterAutospacing="0"/>
        <w:textAlignment w:val="baseline"/>
        <w:rPr>
          <w:rFonts w:ascii="Arial" w:hAnsi="Arial" w:cs="Arial"/>
          <w:color w:val="000000" w:themeColor="text1"/>
          <w:sz w:val="36"/>
          <w:szCs w:val="36"/>
        </w:rPr>
      </w:pPr>
      <w:hyperlink r:id="rId10" w:history="1">
        <w:r w:rsidRPr="00057A68">
          <w:rPr>
            <w:rStyle w:val="Kpr"/>
            <w:rFonts w:ascii="Arial" w:hAnsi="Arial" w:cs="Arial"/>
            <w:color w:val="000000" w:themeColor="text1"/>
            <w:sz w:val="36"/>
            <w:szCs w:val="36"/>
          </w:rPr>
          <w:t>https://www.ukrainer.net/tr/azov-taburu-uyeleri-neo-nazi-degiller/</w:t>
        </w:r>
      </w:hyperlink>
    </w:p>
    <w:p w14:paraId="17E0198F" w14:textId="77777777" w:rsidR="003D2AA4" w:rsidRPr="00057A68" w:rsidRDefault="003D2AA4" w:rsidP="008A7F62">
      <w:pPr>
        <w:pStyle w:val="NormalWeb"/>
        <w:numPr>
          <w:ilvl w:val="0"/>
          <w:numId w:val="4"/>
        </w:numPr>
        <w:spacing w:before="0" w:beforeAutospacing="0" w:after="0" w:afterAutospacing="0"/>
        <w:textAlignment w:val="baseline"/>
        <w:rPr>
          <w:rFonts w:ascii="Arial" w:hAnsi="Arial" w:cs="Arial"/>
          <w:color w:val="000000" w:themeColor="text1"/>
          <w:sz w:val="36"/>
          <w:szCs w:val="36"/>
        </w:rPr>
      </w:pPr>
      <w:hyperlink r:id="rId11" w:history="1">
        <w:r w:rsidRPr="00057A68">
          <w:rPr>
            <w:rStyle w:val="Kpr"/>
            <w:rFonts w:ascii="Arial" w:hAnsi="Arial" w:cs="Arial"/>
            <w:color w:val="000000" w:themeColor="text1"/>
            <w:sz w:val="36"/>
            <w:szCs w:val="36"/>
          </w:rPr>
          <w:t>https://ankaenstitusu.com/ukraynadan-israile-gecilemez/</w:t>
        </w:r>
      </w:hyperlink>
    </w:p>
    <w:p w14:paraId="0B41317C" w14:textId="77777777" w:rsidR="003D2AA4" w:rsidRPr="00057A68" w:rsidRDefault="003D2AA4" w:rsidP="008A7F62">
      <w:pPr>
        <w:pStyle w:val="NormalWeb"/>
        <w:numPr>
          <w:ilvl w:val="0"/>
          <w:numId w:val="4"/>
        </w:numPr>
        <w:spacing w:before="0" w:beforeAutospacing="0" w:after="0" w:afterAutospacing="0"/>
        <w:textAlignment w:val="baseline"/>
        <w:rPr>
          <w:rFonts w:ascii="Arial" w:hAnsi="Arial" w:cs="Arial"/>
          <w:color w:val="000000" w:themeColor="text1"/>
          <w:sz w:val="36"/>
          <w:szCs w:val="36"/>
        </w:rPr>
      </w:pPr>
      <w:hyperlink r:id="rId12" w:history="1">
        <w:r w:rsidRPr="00057A68">
          <w:rPr>
            <w:rStyle w:val="Kpr"/>
            <w:rFonts w:ascii="Arial" w:hAnsi="Arial" w:cs="Arial"/>
            <w:color w:val="000000" w:themeColor="text1"/>
            <w:sz w:val="36"/>
            <w:szCs w:val="36"/>
          </w:rPr>
          <w:t>https://www.indyturk.com/node/769604/d%C3%BCnya/ukrayna-i%CC%87srail%E2%80%99le-ili%C5%9Fkileri-ortak-d%C3%BC%C5%9Fman-temelinde-g%C3%BC%C3%A7lendirmek-istiyor</w:t>
        </w:r>
      </w:hyperlink>
    </w:p>
    <w:p w14:paraId="5F140DCE" w14:textId="77777777" w:rsidR="003D2AA4" w:rsidRPr="00057A68" w:rsidRDefault="003D2AA4" w:rsidP="008A7F62">
      <w:pPr>
        <w:pStyle w:val="NormalWeb"/>
        <w:numPr>
          <w:ilvl w:val="0"/>
          <w:numId w:val="4"/>
        </w:numPr>
        <w:spacing w:before="0" w:beforeAutospacing="0" w:after="0" w:afterAutospacing="0"/>
        <w:textAlignment w:val="baseline"/>
        <w:rPr>
          <w:rFonts w:ascii="Arial" w:hAnsi="Arial" w:cs="Arial"/>
          <w:color w:val="000000" w:themeColor="text1"/>
          <w:sz w:val="36"/>
          <w:szCs w:val="36"/>
        </w:rPr>
      </w:pPr>
      <w:hyperlink r:id="rId13" w:history="1">
        <w:r w:rsidRPr="00057A68">
          <w:rPr>
            <w:rStyle w:val="Kpr"/>
            <w:rFonts w:ascii="Arial" w:hAnsi="Arial" w:cs="Arial"/>
            <w:color w:val="000000" w:themeColor="text1"/>
            <w:sz w:val="36"/>
            <w:szCs w:val="36"/>
          </w:rPr>
          <w:t>https://www.sde.org.tr/haber/israil-ukraynadaki-israilli-parali-savascilar-iddiasini-yanitsiz-birakti-haberi-26648</w:t>
        </w:r>
      </w:hyperlink>
    </w:p>
    <w:p w14:paraId="1F6274AD" w14:textId="279A9F24" w:rsidR="003D2AA4" w:rsidRPr="00057A68" w:rsidRDefault="00355325" w:rsidP="008A7F62">
      <w:pPr>
        <w:pStyle w:val="NormalWeb"/>
        <w:numPr>
          <w:ilvl w:val="0"/>
          <w:numId w:val="4"/>
        </w:numPr>
        <w:spacing w:before="0" w:beforeAutospacing="0" w:after="0" w:afterAutospacing="0"/>
        <w:textAlignment w:val="baseline"/>
        <w:rPr>
          <w:rFonts w:ascii="Arial" w:hAnsi="Arial" w:cs="Arial"/>
          <w:color w:val="000000" w:themeColor="text1"/>
          <w:sz w:val="36"/>
          <w:szCs w:val="36"/>
        </w:rPr>
      </w:pPr>
      <w:hyperlink r:id="rId14" w:history="1">
        <w:r w:rsidRPr="00057A68">
          <w:rPr>
            <w:rStyle w:val="Kpr"/>
            <w:rFonts w:ascii="Arial" w:hAnsi="Arial" w:cs="Arial"/>
            <w:color w:val="000000" w:themeColor="text1"/>
            <w:sz w:val="36"/>
            <w:szCs w:val="36"/>
          </w:rPr>
          <w:t>https://www.yeniakit.com.tr/haber/yahudi-zelenskiden-israile-elestiri-hepimiz-davuduz-ama-1734403.html</w:t>
        </w:r>
      </w:hyperlink>
    </w:p>
    <w:p w14:paraId="1BB5DB1A" w14:textId="205EEB4E" w:rsidR="00355325" w:rsidRPr="00057A68" w:rsidRDefault="00355325" w:rsidP="008A7F62">
      <w:pPr>
        <w:pStyle w:val="NormalWeb"/>
        <w:numPr>
          <w:ilvl w:val="0"/>
          <w:numId w:val="4"/>
        </w:numPr>
        <w:spacing w:before="0" w:beforeAutospacing="0" w:after="0" w:afterAutospacing="0"/>
        <w:textAlignment w:val="baseline"/>
        <w:rPr>
          <w:rFonts w:ascii="Arial" w:hAnsi="Arial" w:cs="Arial"/>
          <w:color w:val="000000" w:themeColor="text1"/>
          <w:sz w:val="36"/>
          <w:szCs w:val="36"/>
        </w:rPr>
      </w:pPr>
      <w:r w:rsidRPr="00057A68">
        <w:rPr>
          <w:rFonts w:ascii="Arial" w:hAnsi="Arial" w:cs="Arial"/>
          <w:color w:val="000000" w:themeColor="text1"/>
          <w:sz w:val="36"/>
          <w:szCs w:val="36"/>
        </w:rPr>
        <w:t xml:space="preserve">TGRT haber </w:t>
      </w:r>
      <w:proofErr w:type="spellStart"/>
      <w:r w:rsidRPr="00057A68">
        <w:rPr>
          <w:rFonts w:ascii="Arial" w:hAnsi="Arial" w:cs="Arial"/>
          <w:color w:val="000000" w:themeColor="text1"/>
          <w:sz w:val="36"/>
          <w:szCs w:val="36"/>
        </w:rPr>
        <w:t>YouTube</w:t>
      </w:r>
      <w:proofErr w:type="spellEnd"/>
      <w:r w:rsidRPr="00057A68">
        <w:rPr>
          <w:rFonts w:ascii="Arial" w:hAnsi="Arial" w:cs="Arial"/>
          <w:color w:val="000000" w:themeColor="text1"/>
          <w:sz w:val="36"/>
          <w:szCs w:val="36"/>
        </w:rPr>
        <w:t xml:space="preserve"> kanalı </w:t>
      </w:r>
    </w:p>
    <w:p w14:paraId="02A86A84" w14:textId="16102E3D" w:rsidR="003D27AD" w:rsidRPr="00057A68" w:rsidRDefault="00892E77" w:rsidP="008A7F62">
      <w:pPr>
        <w:pStyle w:val="NormalWeb"/>
        <w:numPr>
          <w:ilvl w:val="0"/>
          <w:numId w:val="4"/>
        </w:numPr>
        <w:spacing w:before="0" w:beforeAutospacing="0" w:after="0" w:afterAutospacing="0"/>
        <w:textAlignment w:val="baseline"/>
        <w:rPr>
          <w:rFonts w:ascii="Arial" w:hAnsi="Arial" w:cs="Arial"/>
          <w:color w:val="000000" w:themeColor="text1"/>
          <w:sz w:val="36"/>
          <w:szCs w:val="36"/>
        </w:rPr>
      </w:pPr>
      <w:hyperlink r:id="rId15" w:history="1">
        <w:r w:rsidRPr="00057A68">
          <w:rPr>
            <w:rStyle w:val="Kpr"/>
            <w:rFonts w:ascii="Arial" w:hAnsi="Arial" w:cs="Arial"/>
            <w:color w:val="000000" w:themeColor="text1"/>
            <w:sz w:val="36"/>
            <w:szCs w:val="36"/>
          </w:rPr>
          <w:t>https://tr.wikipedia.org/wiki/Ukrayna%27daki_Yahudilerin_tarihi</w:t>
        </w:r>
      </w:hyperlink>
    </w:p>
    <w:p w14:paraId="3CE8F100" w14:textId="05CAA5D7" w:rsidR="00892E77" w:rsidRPr="00057A68" w:rsidRDefault="00892E77" w:rsidP="008A7F62">
      <w:pPr>
        <w:pStyle w:val="NormalWeb"/>
        <w:numPr>
          <w:ilvl w:val="0"/>
          <w:numId w:val="4"/>
        </w:numPr>
        <w:spacing w:before="0" w:beforeAutospacing="0" w:after="0" w:afterAutospacing="0"/>
        <w:textAlignment w:val="baseline"/>
        <w:rPr>
          <w:rFonts w:ascii="Arial" w:hAnsi="Arial" w:cs="Arial"/>
          <w:color w:val="000000" w:themeColor="text1"/>
          <w:sz w:val="36"/>
          <w:szCs w:val="36"/>
        </w:rPr>
      </w:pPr>
      <w:r w:rsidRPr="00057A68">
        <w:rPr>
          <w:rFonts w:ascii="Arial" w:hAnsi="Arial" w:cs="Arial"/>
          <w:color w:val="000000" w:themeColor="text1"/>
          <w:sz w:val="36"/>
          <w:szCs w:val="36"/>
        </w:rPr>
        <w:t>https://www.shomrim.news/hebrew/israelis-in-ukraine</w:t>
      </w:r>
    </w:p>
    <w:p w14:paraId="2C77289A" w14:textId="1F22C659" w:rsidR="002A0748" w:rsidRDefault="002A0748" w:rsidP="008A7F62"/>
    <w:sectPr w:rsidR="002A074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AAFC7" w14:textId="77777777" w:rsidR="00EC3E0A" w:rsidRDefault="00EC3E0A" w:rsidP="00E614B2">
      <w:pPr>
        <w:spacing w:after="0" w:line="240" w:lineRule="auto"/>
      </w:pPr>
      <w:r>
        <w:separator/>
      </w:r>
    </w:p>
  </w:endnote>
  <w:endnote w:type="continuationSeparator" w:id="0">
    <w:p w14:paraId="21DFC3B7" w14:textId="77777777" w:rsidR="00EC3E0A" w:rsidRDefault="00EC3E0A" w:rsidP="00E61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 w:name="GothamNarrow-Book">
    <w:altName w:val="Cambria"/>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E1315" w14:textId="77777777" w:rsidR="00EC3E0A" w:rsidRDefault="00EC3E0A" w:rsidP="00E614B2">
      <w:pPr>
        <w:spacing w:after="0" w:line="240" w:lineRule="auto"/>
      </w:pPr>
      <w:r>
        <w:separator/>
      </w:r>
    </w:p>
  </w:footnote>
  <w:footnote w:type="continuationSeparator" w:id="0">
    <w:p w14:paraId="4FDFE306" w14:textId="77777777" w:rsidR="00EC3E0A" w:rsidRDefault="00EC3E0A" w:rsidP="00E614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73387"/>
    <w:multiLevelType w:val="hybridMultilevel"/>
    <w:tmpl w:val="1778A296"/>
    <w:lvl w:ilvl="0" w:tplc="FFFFFFF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7BD1914"/>
    <w:multiLevelType w:val="multilevel"/>
    <w:tmpl w:val="626051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5F5D2A"/>
    <w:multiLevelType w:val="hybridMultilevel"/>
    <w:tmpl w:val="9EA6EE2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519135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0A4D0A"/>
    <w:multiLevelType w:val="hybridMultilevel"/>
    <w:tmpl w:val="8E1E838A"/>
    <w:lvl w:ilvl="0" w:tplc="041F000D">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32785A5F"/>
    <w:multiLevelType w:val="hybridMultilevel"/>
    <w:tmpl w:val="4C3279CC"/>
    <w:lvl w:ilvl="0" w:tplc="041F000D">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6" w15:restartNumberingAfterBreak="0">
    <w:nsid w:val="44EC4564"/>
    <w:multiLevelType w:val="hybridMultilevel"/>
    <w:tmpl w:val="866417DC"/>
    <w:lvl w:ilvl="0" w:tplc="041F000D">
      <w:start w:val="1"/>
      <w:numFmt w:val="bullet"/>
      <w:lvlText w:val=""/>
      <w:lvlJc w:val="left"/>
      <w:pPr>
        <w:ind w:left="720" w:hanging="360"/>
      </w:pPr>
      <w:rPr>
        <w:rFonts w:ascii="Wingdings" w:hAnsi="Wingdings" w:hint="default"/>
      </w:rPr>
    </w:lvl>
    <w:lvl w:ilvl="1" w:tplc="A86CCEF2">
      <w:numFmt w:val="bullet"/>
      <w:lvlText w:val="•"/>
      <w:lvlJc w:val="left"/>
      <w:pPr>
        <w:ind w:left="1440" w:hanging="360"/>
      </w:pPr>
      <w:rPr>
        <w:rFonts w:ascii="Aptos" w:eastAsiaTheme="minorEastAsia" w:hAnsi="Aptos" w:cstheme="minorBid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496F665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A6465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D00313"/>
    <w:multiLevelType w:val="hybridMultilevel"/>
    <w:tmpl w:val="9202EBC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7F315F43"/>
    <w:multiLevelType w:val="hybridMultilevel"/>
    <w:tmpl w:val="9A42722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314681798">
    <w:abstractNumId w:val="1"/>
  </w:num>
  <w:num w:numId="2" w16cid:durableId="1555383010">
    <w:abstractNumId w:val="7"/>
  </w:num>
  <w:num w:numId="3" w16cid:durableId="1643078132">
    <w:abstractNumId w:val="3"/>
  </w:num>
  <w:num w:numId="4" w16cid:durableId="168909744">
    <w:abstractNumId w:val="8"/>
  </w:num>
  <w:num w:numId="5" w16cid:durableId="874930077">
    <w:abstractNumId w:val="6"/>
  </w:num>
  <w:num w:numId="6" w16cid:durableId="1711568052">
    <w:abstractNumId w:val="10"/>
  </w:num>
  <w:num w:numId="7" w16cid:durableId="836188818">
    <w:abstractNumId w:val="5"/>
  </w:num>
  <w:num w:numId="8" w16cid:durableId="1388797875">
    <w:abstractNumId w:val="4"/>
  </w:num>
  <w:num w:numId="9" w16cid:durableId="1860119474">
    <w:abstractNumId w:val="0"/>
  </w:num>
  <w:num w:numId="10" w16cid:durableId="205291258">
    <w:abstractNumId w:val="2"/>
  </w:num>
  <w:num w:numId="11" w16cid:durableId="18829342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50"/>
  <w:proofState w:spelling="clean"/>
  <w:revisionView w:inkAnnotations="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4FF"/>
    <w:rsid w:val="000310D6"/>
    <w:rsid w:val="00031D5F"/>
    <w:rsid w:val="0003348B"/>
    <w:rsid w:val="000569BD"/>
    <w:rsid w:val="00057A68"/>
    <w:rsid w:val="0006510E"/>
    <w:rsid w:val="000677C3"/>
    <w:rsid w:val="00081187"/>
    <w:rsid w:val="000933FD"/>
    <w:rsid w:val="000A5008"/>
    <w:rsid w:val="000A53D8"/>
    <w:rsid w:val="000B27E4"/>
    <w:rsid w:val="000B2899"/>
    <w:rsid w:val="000B2FD7"/>
    <w:rsid w:val="000D4669"/>
    <w:rsid w:val="000F2528"/>
    <w:rsid w:val="000F79BD"/>
    <w:rsid w:val="0010734A"/>
    <w:rsid w:val="0010781E"/>
    <w:rsid w:val="0012077A"/>
    <w:rsid w:val="001233BD"/>
    <w:rsid w:val="00131F42"/>
    <w:rsid w:val="00195A11"/>
    <w:rsid w:val="001D3700"/>
    <w:rsid w:val="001E708A"/>
    <w:rsid w:val="001E75F1"/>
    <w:rsid w:val="001F3E35"/>
    <w:rsid w:val="00230018"/>
    <w:rsid w:val="00237814"/>
    <w:rsid w:val="002434FF"/>
    <w:rsid w:val="0027595B"/>
    <w:rsid w:val="00285594"/>
    <w:rsid w:val="002A0748"/>
    <w:rsid w:val="002A2B0E"/>
    <w:rsid w:val="002C482F"/>
    <w:rsid w:val="002F2D4F"/>
    <w:rsid w:val="00303167"/>
    <w:rsid w:val="00304ADC"/>
    <w:rsid w:val="00312C74"/>
    <w:rsid w:val="00355325"/>
    <w:rsid w:val="00393F6D"/>
    <w:rsid w:val="003D27AD"/>
    <w:rsid w:val="003D29EF"/>
    <w:rsid w:val="003D2AA4"/>
    <w:rsid w:val="003D757E"/>
    <w:rsid w:val="003E040D"/>
    <w:rsid w:val="003E34DB"/>
    <w:rsid w:val="003F1491"/>
    <w:rsid w:val="003F32C8"/>
    <w:rsid w:val="00425107"/>
    <w:rsid w:val="00430613"/>
    <w:rsid w:val="00435EE7"/>
    <w:rsid w:val="00447E37"/>
    <w:rsid w:val="00452F85"/>
    <w:rsid w:val="004716A6"/>
    <w:rsid w:val="00472317"/>
    <w:rsid w:val="00483D49"/>
    <w:rsid w:val="00495071"/>
    <w:rsid w:val="004A4421"/>
    <w:rsid w:val="004C1B65"/>
    <w:rsid w:val="004E0DD5"/>
    <w:rsid w:val="0051137B"/>
    <w:rsid w:val="005132C5"/>
    <w:rsid w:val="00536612"/>
    <w:rsid w:val="005405C9"/>
    <w:rsid w:val="00541196"/>
    <w:rsid w:val="00543214"/>
    <w:rsid w:val="00562BFA"/>
    <w:rsid w:val="00593898"/>
    <w:rsid w:val="005A577F"/>
    <w:rsid w:val="005A5D26"/>
    <w:rsid w:val="005B1744"/>
    <w:rsid w:val="005C1C43"/>
    <w:rsid w:val="005C7A14"/>
    <w:rsid w:val="005E068F"/>
    <w:rsid w:val="0066515A"/>
    <w:rsid w:val="006657B5"/>
    <w:rsid w:val="00677671"/>
    <w:rsid w:val="00690A60"/>
    <w:rsid w:val="0069194A"/>
    <w:rsid w:val="006932A2"/>
    <w:rsid w:val="006C28E8"/>
    <w:rsid w:val="006D3539"/>
    <w:rsid w:val="006E1107"/>
    <w:rsid w:val="00707663"/>
    <w:rsid w:val="00723433"/>
    <w:rsid w:val="00730233"/>
    <w:rsid w:val="0073652D"/>
    <w:rsid w:val="00737887"/>
    <w:rsid w:val="00756DAB"/>
    <w:rsid w:val="00760D0D"/>
    <w:rsid w:val="00761275"/>
    <w:rsid w:val="00783819"/>
    <w:rsid w:val="007932A6"/>
    <w:rsid w:val="007C00AF"/>
    <w:rsid w:val="007D2671"/>
    <w:rsid w:val="00801032"/>
    <w:rsid w:val="00801D63"/>
    <w:rsid w:val="008078B8"/>
    <w:rsid w:val="00825DA2"/>
    <w:rsid w:val="0083791C"/>
    <w:rsid w:val="0085117D"/>
    <w:rsid w:val="00890044"/>
    <w:rsid w:val="00892E77"/>
    <w:rsid w:val="008A7D25"/>
    <w:rsid w:val="008A7F62"/>
    <w:rsid w:val="008B39D9"/>
    <w:rsid w:val="008D2714"/>
    <w:rsid w:val="008E0204"/>
    <w:rsid w:val="008E3375"/>
    <w:rsid w:val="009050F0"/>
    <w:rsid w:val="009219E5"/>
    <w:rsid w:val="00927FD8"/>
    <w:rsid w:val="00961D3D"/>
    <w:rsid w:val="00963DC6"/>
    <w:rsid w:val="00980A3D"/>
    <w:rsid w:val="009E7066"/>
    <w:rsid w:val="00A33684"/>
    <w:rsid w:val="00A521C0"/>
    <w:rsid w:val="00A7409F"/>
    <w:rsid w:val="00A839FC"/>
    <w:rsid w:val="00A92030"/>
    <w:rsid w:val="00A92B89"/>
    <w:rsid w:val="00AA40EE"/>
    <w:rsid w:val="00AA46CE"/>
    <w:rsid w:val="00AB4DB5"/>
    <w:rsid w:val="00AF0817"/>
    <w:rsid w:val="00AF7E74"/>
    <w:rsid w:val="00B3712A"/>
    <w:rsid w:val="00B70E17"/>
    <w:rsid w:val="00B86252"/>
    <w:rsid w:val="00BA6310"/>
    <w:rsid w:val="00BB6422"/>
    <w:rsid w:val="00BB76C2"/>
    <w:rsid w:val="00BC0650"/>
    <w:rsid w:val="00C031B0"/>
    <w:rsid w:val="00C05F4F"/>
    <w:rsid w:val="00C174C8"/>
    <w:rsid w:val="00C354DF"/>
    <w:rsid w:val="00C5614E"/>
    <w:rsid w:val="00C65B01"/>
    <w:rsid w:val="00C739B7"/>
    <w:rsid w:val="00C74E10"/>
    <w:rsid w:val="00C760E8"/>
    <w:rsid w:val="00C771EF"/>
    <w:rsid w:val="00CB3266"/>
    <w:rsid w:val="00CC0E2E"/>
    <w:rsid w:val="00CD1FDA"/>
    <w:rsid w:val="00CE341B"/>
    <w:rsid w:val="00D03158"/>
    <w:rsid w:val="00D074FF"/>
    <w:rsid w:val="00D14CAA"/>
    <w:rsid w:val="00D277D0"/>
    <w:rsid w:val="00D65DAB"/>
    <w:rsid w:val="00D7372E"/>
    <w:rsid w:val="00D93AF5"/>
    <w:rsid w:val="00DB2C28"/>
    <w:rsid w:val="00DB7B7E"/>
    <w:rsid w:val="00DD2171"/>
    <w:rsid w:val="00E113FB"/>
    <w:rsid w:val="00E35F67"/>
    <w:rsid w:val="00E614B2"/>
    <w:rsid w:val="00E61E91"/>
    <w:rsid w:val="00E658DB"/>
    <w:rsid w:val="00E80177"/>
    <w:rsid w:val="00E92FCC"/>
    <w:rsid w:val="00EA5AFE"/>
    <w:rsid w:val="00EC3BDC"/>
    <w:rsid w:val="00EC3E0A"/>
    <w:rsid w:val="00EE4745"/>
    <w:rsid w:val="00EE6E69"/>
    <w:rsid w:val="00F05CB0"/>
    <w:rsid w:val="00F10BC6"/>
    <w:rsid w:val="00F31D13"/>
    <w:rsid w:val="00F44187"/>
    <w:rsid w:val="00F44CBC"/>
    <w:rsid w:val="00F5395A"/>
    <w:rsid w:val="00F54CFA"/>
    <w:rsid w:val="00F60EF7"/>
    <w:rsid w:val="00F74BCC"/>
    <w:rsid w:val="00F86E9A"/>
    <w:rsid w:val="00F963F4"/>
    <w:rsid w:val="00FB5971"/>
    <w:rsid w:val="00FE304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3D537658"/>
  <w15:chartTrackingRefBased/>
  <w15:docId w15:val="{0B71AD19-232A-2040-9E50-4ADBCB345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D074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D074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D074FF"/>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D074FF"/>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D074F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D074F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D074F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D074F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D074F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074F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D074FF"/>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D074FF"/>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D074FF"/>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D074FF"/>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D074F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074F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074F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074FF"/>
    <w:rPr>
      <w:rFonts w:eastAsiaTheme="majorEastAsia" w:cstheme="majorBidi"/>
      <w:color w:val="272727" w:themeColor="text1" w:themeTint="D8"/>
    </w:rPr>
  </w:style>
  <w:style w:type="paragraph" w:styleId="KonuBal">
    <w:name w:val="Title"/>
    <w:basedOn w:val="Normal"/>
    <w:next w:val="Normal"/>
    <w:link w:val="KonuBalChar"/>
    <w:uiPriority w:val="10"/>
    <w:qFormat/>
    <w:rsid w:val="00D074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D074F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D074F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D074F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D074F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D074FF"/>
    <w:rPr>
      <w:i/>
      <w:iCs/>
      <w:color w:val="404040" w:themeColor="text1" w:themeTint="BF"/>
    </w:rPr>
  </w:style>
  <w:style w:type="paragraph" w:styleId="ListeParagraf">
    <w:name w:val="List Paragraph"/>
    <w:basedOn w:val="Normal"/>
    <w:uiPriority w:val="34"/>
    <w:qFormat/>
    <w:rsid w:val="00D074FF"/>
    <w:pPr>
      <w:ind w:left="720"/>
      <w:contextualSpacing/>
    </w:pPr>
  </w:style>
  <w:style w:type="character" w:styleId="GlVurgulama">
    <w:name w:val="Intense Emphasis"/>
    <w:basedOn w:val="VarsaylanParagrafYazTipi"/>
    <w:uiPriority w:val="21"/>
    <w:qFormat/>
    <w:rsid w:val="00D074FF"/>
    <w:rPr>
      <w:i/>
      <w:iCs/>
      <w:color w:val="0F4761" w:themeColor="accent1" w:themeShade="BF"/>
    </w:rPr>
  </w:style>
  <w:style w:type="paragraph" w:styleId="GlAlnt">
    <w:name w:val="Intense Quote"/>
    <w:basedOn w:val="Normal"/>
    <w:next w:val="Normal"/>
    <w:link w:val="GlAlntChar"/>
    <w:uiPriority w:val="30"/>
    <w:qFormat/>
    <w:rsid w:val="00D074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D074FF"/>
    <w:rPr>
      <w:i/>
      <w:iCs/>
      <w:color w:val="0F4761" w:themeColor="accent1" w:themeShade="BF"/>
    </w:rPr>
  </w:style>
  <w:style w:type="character" w:styleId="GlBavuru">
    <w:name w:val="Intense Reference"/>
    <w:basedOn w:val="VarsaylanParagrafYazTipi"/>
    <w:uiPriority w:val="32"/>
    <w:qFormat/>
    <w:rsid w:val="00D074FF"/>
    <w:rPr>
      <w:b/>
      <w:bCs/>
      <w:smallCaps/>
      <w:color w:val="0F4761" w:themeColor="accent1" w:themeShade="BF"/>
      <w:spacing w:val="5"/>
    </w:rPr>
  </w:style>
  <w:style w:type="paragraph" w:styleId="NormalWeb">
    <w:name w:val="Normal (Web)"/>
    <w:basedOn w:val="Normal"/>
    <w:uiPriority w:val="99"/>
    <w:unhideWhenUsed/>
    <w:rsid w:val="00D074FF"/>
    <w:pPr>
      <w:spacing w:before="100" w:beforeAutospacing="1" w:after="100" w:afterAutospacing="1" w:line="240" w:lineRule="auto"/>
    </w:pPr>
    <w:rPr>
      <w:rFonts w:ascii="Times New Roman" w:hAnsi="Times New Roman" w:cs="Times New Roman"/>
      <w:kern w:val="0"/>
      <w14:ligatures w14:val="none"/>
    </w:rPr>
  </w:style>
  <w:style w:type="paragraph" w:styleId="stBilgi">
    <w:name w:val="header"/>
    <w:basedOn w:val="Normal"/>
    <w:link w:val="stBilgiChar"/>
    <w:uiPriority w:val="99"/>
    <w:unhideWhenUsed/>
    <w:rsid w:val="00E614B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614B2"/>
  </w:style>
  <w:style w:type="paragraph" w:styleId="AltBilgi">
    <w:name w:val="footer"/>
    <w:basedOn w:val="Normal"/>
    <w:link w:val="AltBilgiChar"/>
    <w:uiPriority w:val="99"/>
    <w:unhideWhenUsed/>
    <w:rsid w:val="00E614B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614B2"/>
  </w:style>
  <w:style w:type="character" w:styleId="Kpr">
    <w:name w:val="Hyperlink"/>
    <w:basedOn w:val="VarsaylanParagrafYazTipi"/>
    <w:uiPriority w:val="99"/>
    <w:unhideWhenUsed/>
    <w:rsid w:val="00E614B2"/>
    <w:rPr>
      <w:color w:val="467886" w:themeColor="hyperlink"/>
      <w:u w:val="single"/>
    </w:rPr>
  </w:style>
  <w:style w:type="character" w:styleId="zmlenmeyenBahsetme">
    <w:name w:val="Unresolved Mention"/>
    <w:basedOn w:val="VarsaylanParagrafYazTipi"/>
    <w:uiPriority w:val="99"/>
    <w:semiHidden/>
    <w:unhideWhenUsed/>
    <w:rsid w:val="00E614B2"/>
    <w:rPr>
      <w:color w:val="605E5C"/>
      <w:shd w:val="clear" w:color="auto" w:fill="E1DFDD"/>
    </w:rPr>
  </w:style>
  <w:style w:type="table" w:styleId="TabloKlavuzu">
    <w:name w:val="Table Grid"/>
    <w:basedOn w:val="NormalTablo"/>
    <w:uiPriority w:val="39"/>
    <w:rsid w:val="00131F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 /><Relationship Id="rId13" Type="http://schemas.openxmlformats.org/officeDocument/2006/relationships/hyperlink" Target="https://www.sde.org.tr/haber/israil-ukraynadaki-israilli-parali-savascilar-iddiasini-yanitsiz-birakti-haberi-26648" TargetMode="External" /><Relationship Id="rId3" Type="http://schemas.openxmlformats.org/officeDocument/2006/relationships/settings" Target="settings.xml" /><Relationship Id="rId7" Type="http://schemas.openxmlformats.org/officeDocument/2006/relationships/image" Target="media/image1.jpeg" /><Relationship Id="rId12" Type="http://schemas.openxmlformats.org/officeDocument/2006/relationships/hyperlink" Target="https://www.indyturk.com/node/769604/d%C3%BCnya/ukrayna-i%CC%87srail%E2%80%99le-ili%C5%9Fkileri-ortak-d%C3%BC%C5%9Fman-temelinde-g%C3%BC%C3%A7lendirmek-istiyor" TargetMode="External" /><Relationship Id="rId17" Type="http://schemas.openxmlformats.org/officeDocument/2006/relationships/theme" Target="theme/theme1.xml" /><Relationship Id="rId2" Type="http://schemas.openxmlformats.org/officeDocument/2006/relationships/styles" Target="styles.xml" /><Relationship Id="rId16" Type="http://schemas.openxmlformats.org/officeDocument/2006/relationships/fontTable" Target="fontTable.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https://ankaenstitusu.com/ukraynadan-israile-gecilemez/" TargetMode="External" /><Relationship Id="rId5" Type="http://schemas.openxmlformats.org/officeDocument/2006/relationships/footnotes" Target="footnotes.xml" /><Relationship Id="rId15" Type="http://schemas.openxmlformats.org/officeDocument/2006/relationships/hyperlink" Target="https://tr.wikipedia.org/wiki/Ukrayna%27daki_Yahudilerin_tarihi" TargetMode="External" /><Relationship Id="rId10" Type="http://schemas.openxmlformats.org/officeDocument/2006/relationships/hyperlink" Target="https://www.ukrainer.net/tr/azov-taburu-uyeleri-neo-nazi-degiller/" TargetMode="External" /><Relationship Id="rId4" Type="http://schemas.openxmlformats.org/officeDocument/2006/relationships/webSettings" Target="webSettings.xml" /><Relationship Id="rId9" Type="http://schemas.openxmlformats.org/officeDocument/2006/relationships/image" Target="media/image3.jpeg" /><Relationship Id="rId14" Type="http://schemas.openxmlformats.org/officeDocument/2006/relationships/hyperlink" Target="https://www.yeniakit.com.tr/haber/yahudi-zelenskiden-israile-elestiri-hepimiz-davuduz-ama-1734403.html" TargetMode="Externa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970</Words>
  <Characters>5535</Characters>
  <Application>Microsoft Office Word</Application>
  <DocSecurity>0</DocSecurity>
  <Lines>46</Lines>
  <Paragraphs>12</Paragraphs>
  <ScaleCrop>false</ScaleCrop>
  <Company/>
  <LinksUpToDate>false</LinksUpToDate>
  <CharactersWithSpaces>6493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can</dc:creator>
  <cp:keywords/>
  <dc:description/>
  <cp:lastModifiedBy>mehmet can</cp:lastModifiedBy>
  <cp:revision>2</cp:revision>
  <dcterms:created xsi:type="dcterms:W3CDTF">2026-02-14T17:17:00Z</dcterms:created>
  <dcterms:modified xsi:type="dcterms:W3CDTF">2026-02-14T17:17:00Z</dcterms:modified>
</cp:coreProperties>
</file>