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758" w:rsidRPr="0027110E" w:rsidRDefault="00914FDF" w:rsidP="00EC575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tr-TR"/>
        </w:rPr>
      </w:pPr>
      <w:r w:rsidRPr="0027110E">
        <w:rPr>
          <w:rFonts w:ascii="Times New Roman" w:eastAsia="Times New Roman" w:hAnsi="Times New Roman" w:cs="Times New Roman"/>
          <w:b/>
          <w:bCs/>
          <w:sz w:val="36"/>
          <w:szCs w:val="36"/>
          <w:lang w:eastAsia="tr-TR"/>
        </w:rPr>
        <w:t xml:space="preserve">“Gidecek Yer Yok (No </w:t>
      </w:r>
      <w:proofErr w:type="spellStart"/>
      <w:r w:rsidRPr="0027110E">
        <w:rPr>
          <w:rFonts w:ascii="Times New Roman" w:eastAsia="Times New Roman" w:hAnsi="Times New Roman" w:cs="Times New Roman"/>
          <w:b/>
          <w:bCs/>
          <w:sz w:val="36"/>
          <w:szCs w:val="36"/>
          <w:lang w:eastAsia="tr-TR"/>
        </w:rPr>
        <w:t>Other</w:t>
      </w:r>
      <w:proofErr w:type="spellEnd"/>
      <w:r w:rsidRPr="0027110E">
        <w:rPr>
          <w:rFonts w:ascii="Times New Roman" w:eastAsia="Times New Roman" w:hAnsi="Times New Roman" w:cs="Times New Roman"/>
          <w:b/>
          <w:bCs/>
          <w:sz w:val="36"/>
          <w:szCs w:val="36"/>
          <w:lang w:eastAsia="tr-TR"/>
        </w:rPr>
        <w:t xml:space="preserve"> Land)” Film Analizi</w:t>
      </w:r>
    </w:p>
    <w:p w:rsidR="00EC5758" w:rsidRPr="003A7FB6" w:rsidRDefault="00EC5758" w:rsidP="00EC5758">
      <w:pPr>
        <w:spacing w:before="100" w:beforeAutospacing="1" w:after="100" w:afterAutospacing="1" w:line="240" w:lineRule="auto"/>
        <w:outlineLvl w:val="1"/>
        <w:rPr>
          <w:rFonts w:ascii="Times New Roman" w:eastAsia="Times New Roman" w:hAnsi="Times New Roman" w:cs="Times New Roman"/>
          <w:b/>
          <w:bCs/>
          <w:color w:val="C00000"/>
          <w:sz w:val="28"/>
          <w:szCs w:val="36"/>
          <w:u w:val="single"/>
          <w:lang w:eastAsia="tr-TR"/>
        </w:rPr>
      </w:pPr>
      <w:r w:rsidRPr="003A7FB6">
        <w:rPr>
          <w:rFonts w:ascii="Times New Roman" w:eastAsia="Times New Roman" w:hAnsi="Times New Roman" w:cs="Times New Roman"/>
          <w:b/>
          <w:bCs/>
          <w:color w:val="C00000"/>
          <w:sz w:val="28"/>
          <w:szCs w:val="36"/>
          <w:u w:val="single"/>
          <w:lang w:eastAsia="tr-TR"/>
        </w:rPr>
        <w:t>Giriş</w:t>
      </w:r>
    </w:p>
    <w:p w:rsidR="00914FDF" w:rsidRPr="003A7FB6" w:rsidRDefault="003A7FB6" w:rsidP="00914FDF">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  </w:t>
      </w:r>
      <w:r w:rsidR="00914FDF" w:rsidRPr="003A7FB6">
        <w:rPr>
          <w:rFonts w:ascii="Times New Roman" w:eastAsia="Times New Roman" w:hAnsi="Times New Roman" w:cs="Times New Roman"/>
          <w:b/>
          <w:bCs/>
          <w:sz w:val="24"/>
          <w:szCs w:val="24"/>
          <w:lang w:eastAsia="tr-TR"/>
        </w:rPr>
        <w:t xml:space="preserve">Gidecek Yer Yok </w:t>
      </w:r>
      <w:r w:rsidR="00914FDF" w:rsidRPr="003A7FB6">
        <w:rPr>
          <w:rFonts w:ascii="Times New Roman" w:eastAsia="Times New Roman" w:hAnsi="Times New Roman" w:cs="Times New Roman"/>
          <w:bCs/>
          <w:sz w:val="24"/>
          <w:szCs w:val="24"/>
          <w:lang w:eastAsia="tr-TR"/>
        </w:rPr>
        <w:t>(</w:t>
      </w:r>
      <w:r w:rsidR="00914FDF" w:rsidRPr="003A7FB6">
        <w:rPr>
          <w:rFonts w:ascii="Times New Roman" w:eastAsia="Times New Roman" w:hAnsi="Times New Roman" w:cs="Times New Roman"/>
          <w:bCs/>
          <w:i/>
          <w:sz w:val="24"/>
          <w:szCs w:val="24"/>
          <w:lang w:eastAsia="tr-TR"/>
        </w:rPr>
        <w:t xml:space="preserve">No </w:t>
      </w:r>
      <w:proofErr w:type="spellStart"/>
      <w:r w:rsidR="00914FDF" w:rsidRPr="003A7FB6">
        <w:rPr>
          <w:rFonts w:ascii="Times New Roman" w:eastAsia="Times New Roman" w:hAnsi="Times New Roman" w:cs="Times New Roman"/>
          <w:bCs/>
          <w:i/>
          <w:sz w:val="24"/>
          <w:szCs w:val="24"/>
          <w:lang w:eastAsia="tr-TR"/>
        </w:rPr>
        <w:t>Other</w:t>
      </w:r>
      <w:proofErr w:type="spellEnd"/>
      <w:r w:rsidR="00914FDF" w:rsidRPr="003A7FB6">
        <w:rPr>
          <w:rFonts w:ascii="Times New Roman" w:eastAsia="Times New Roman" w:hAnsi="Times New Roman" w:cs="Times New Roman"/>
          <w:bCs/>
          <w:i/>
          <w:sz w:val="24"/>
          <w:szCs w:val="24"/>
          <w:lang w:eastAsia="tr-TR"/>
        </w:rPr>
        <w:t xml:space="preserve"> Land</w:t>
      </w:r>
      <w:r w:rsidR="00914FDF" w:rsidRPr="003A7FB6">
        <w:rPr>
          <w:rFonts w:ascii="Times New Roman" w:eastAsia="Times New Roman" w:hAnsi="Times New Roman" w:cs="Times New Roman"/>
          <w:bCs/>
          <w:sz w:val="24"/>
          <w:szCs w:val="24"/>
          <w:lang w:eastAsia="tr-TR"/>
        </w:rPr>
        <w:t>)</w:t>
      </w:r>
      <w:r w:rsidR="00914FDF" w:rsidRPr="003A7FB6">
        <w:rPr>
          <w:rFonts w:ascii="Times New Roman" w:eastAsia="Times New Roman" w:hAnsi="Times New Roman" w:cs="Times New Roman"/>
          <w:sz w:val="24"/>
          <w:szCs w:val="24"/>
          <w:lang w:eastAsia="tr-TR"/>
        </w:rPr>
        <w:t xml:space="preserve">, Basel </w:t>
      </w:r>
      <w:proofErr w:type="spellStart"/>
      <w:r w:rsidR="00914FDF" w:rsidRPr="003A7FB6">
        <w:rPr>
          <w:rFonts w:ascii="Times New Roman" w:eastAsia="Times New Roman" w:hAnsi="Times New Roman" w:cs="Times New Roman"/>
          <w:sz w:val="24"/>
          <w:szCs w:val="24"/>
          <w:lang w:eastAsia="tr-TR"/>
        </w:rPr>
        <w:t>Adra</w:t>
      </w:r>
      <w:proofErr w:type="spellEnd"/>
      <w:r w:rsidR="00914FDF" w:rsidRPr="003A7FB6">
        <w:rPr>
          <w:rFonts w:ascii="Times New Roman" w:eastAsia="Times New Roman" w:hAnsi="Times New Roman" w:cs="Times New Roman"/>
          <w:sz w:val="24"/>
          <w:szCs w:val="24"/>
          <w:lang w:eastAsia="tr-TR"/>
        </w:rPr>
        <w:t xml:space="preserve">, Hamdan </w:t>
      </w:r>
      <w:proofErr w:type="spellStart"/>
      <w:r w:rsidR="00914FDF" w:rsidRPr="003A7FB6">
        <w:rPr>
          <w:rFonts w:ascii="Times New Roman" w:eastAsia="Times New Roman" w:hAnsi="Times New Roman" w:cs="Times New Roman"/>
          <w:sz w:val="24"/>
          <w:szCs w:val="24"/>
          <w:lang w:eastAsia="tr-TR"/>
        </w:rPr>
        <w:t>Ballal</w:t>
      </w:r>
      <w:proofErr w:type="spellEnd"/>
      <w:r w:rsidR="00914FDF" w:rsidRPr="003A7FB6">
        <w:rPr>
          <w:rFonts w:ascii="Times New Roman" w:eastAsia="Times New Roman" w:hAnsi="Times New Roman" w:cs="Times New Roman"/>
          <w:sz w:val="24"/>
          <w:szCs w:val="24"/>
          <w:lang w:eastAsia="tr-TR"/>
        </w:rPr>
        <w:t xml:space="preserve">, </w:t>
      </w:r>
      <w:proofErr w:type="spellStart"/>
      <w:r w:rsidR="00914FDF" w:rsidRPr="003A7FB6">
        <w:rPr>
          <w:rFonts w:ascii="Times New Roman" w:eastAsia="Times New Roman" w:hAnsi="Times New Roman" w:cs="Times New Roman"/>
          <w:sz w:val="24"/>
          <w:szCs w:val="24"/>
          <w:lang w:eastAsia="tr-TR"/>
        </w:rPr>
        <w:t>Yuval</w:t>
      </w:r>
      <w:proofErr w:type="spellEnd"/>
      <w:r w:rsidR="00914FDF" w:rsidRPr="003A7FB6">
        <w:rPr>
          <w:rFonts w:ascii="Times New Roman" w:eastAsia="Times New Roman" w:hAnsi="Times New Roman" w:cs="Times New Roman"/>
          <w:sz w:val="24"/>
          <w:szCs w:val="24"/>
          <w:lang w:eastAsia="tr-TR"/>
        </w:rPr>
        <w:t xml:space="preserve"> Abraham ve </w:t>
      </w:r>
      <w:proofErr w:type="spellStart"/>
      <w:r w:rsidR="00914FDF" w:rsidRPr="003A7FB6">
        <w:rPr>
          <w:rFonts w:ascii="Times New Roman" w:eastAsia="Times New Roman" w:hAnsi="Times New Roman" w:cs="Times New Roman"/>
          <w:sz w:val="24"/>
          <w:szCs w:val="24"/>
          <w:lang w:eastAsia="tr-TR"/>
        </w:rPr>
        <w:t>Rachel</w:t>
      </w:r>
      <w:proofErr w:type="spellEnd"/>
      <w:r w:rsidR="00914FDF" w:rsidRPr="003A7FB6">
        <w:rPr>
          <w:rFonts w:ascii="Times New Roman" w:eastAsia="Times New Roman" w:hAnsi="Times New Roman" w:cs="Times New Roman"/>
          <w:sz w:val="24"/>
          <w:szCs w:val="24"/>
          <w:lang w:eastAsia="tr-TR"/>
        </w:rPr>
        <w:t xml:space="preserve"> </w:t>
      </w:r>
      <w:proofErr w:type="spellStart"/>
      <w:r w:rsidR="00914FDF" w:rsidRPr="003A7FB6">
        <w:rPr>
          <w:rFonts w:ascii="Times New Roman" w:eastAsia="Times New Roman" w:hAnsi="Times New Roman" w:cs="Times New Roman"/>
          <w:sz w:val="24"/>
          <w:szCs w:val="24"/>
          <w:lang w:eastAsia="tr-TR"/>
        </w:rPr>
        <w:t>Szor’un</w:t>
      </w:r>
      <w:proofErr w:type="spellEnd"/>
      <w:r w:rsidR="00914FDF" w:rsidRPr="003A7FB6">
        <w:rPr>
          <w:rFonts w:ascii="Times New Roman" w:eastAsia="Times New Roman" w:hAnsi="Times New Roman" w:cs="Times New Roman"/>
          <w:sz w:val="24"/>
          <w:szCs w:val="24"/>
          <w:lang w:eastAsia="tr-TR"/>
        </w:rPr>
        <w:t xml:space="preserve"> birlikte yönettiği, işgal altındaki Batı Şeria’nın </w:t>
      </w:r>
      <w:proofErr w:type="spellStart"/>
      <w:r w:rsidR="00914FDF" w:rsidRPr="003A7FB6">
        <w:rPr>
          <w:rFonts w:ascii="Times New Roman" w:eastAsia="Times New Roman" w:hAnsi="Times New Roman" w:cs="Times New Roman"/>
          <w:sz w:val="24"/>
          <w:szCs w:val="24"/>
          <w:lang w:eastAsia="tr-TR"/>
        </w:rPr>
        <w:t>Masafer</w:t>
      </w:r>
      <w:proofErr w:type="spellEnd"/>
      <w:r w:rsidR="00914FDF" w:rsidRPr="003A7FB6">
        <w:rPr>
          <w:rFonts w:ascii="Times New Roman" w:eastAsia="Times New Roman" w:hAnsi="Times New Roman" w:cs="Times New Roman"/>
          <w:sz w:val="24"/>
          <w:szCs w:val="24"/>
          <w:lang w:eastAsia="tr-TR"/>
        </w:rPr>
        <w:t xml:space="preserve"> Yatta bölgesinde yaşayan Filistinlilerin zorla yerinden edilme sürecini konu alan bir belgeseldir. Belgesel, büyük politik söylemler ya da tarihsel arka plan anlatıları kurmaktan ziyade, gündelik yaşamın içinden akan görüntülerle izleyiciyi doğrudan olayların içine çekmektedir. Bu tercih, filmi yalnızca bilgi veren bir yapım olmaktan çıkarıp, </w:t>
      </w:r>
      <w:r w:rsidR="00914FDF" w:rsidRPr="003A7FB6">
        <w:rPr>
          <w:rFonts w:ascii="Times New Roman" w:eastAsia="Times New Roman" w:hAnsi="Times New Roman" w:cs="Times New Roman"/>
          <w:bCs/>
          <w:sz w:val="24"/>
          <w:szCs w:val="24"/>
          <w:lang w:eastAsia="tr-TR"/>
        </w:rPr>
        <w:t>tanıklık etmeye zorlayan</w:t>
      </w:r>
      <w:r w:rsidR="00914FDF" w:rsidRPr="003A7FB6">
        <w:rPr>
          <w:rFonts w:ascii="Times New Roman" w:eastAsia="Times New Roman" w:hAnsi="Times New Roman" w:cs="Times New Roman"/>
          <w:sz w:val="24"/>
          <w:szCs w:val="24"/>
          <w:lang w:eastAsia="tr-TR"/>
        </w:rPr>
        <w:t xml:space="preserve"> bir anlatıya dönüştürür. Film aynı zamanda, farklı kimliklerden gelen yönetmenlerin gözünden çatışmanın insani boyutunu ortaya koymayı amaçlamaktadır. Bu yönüyle </w:t>
      </w:r>
      <w:r w:rsidR="00EC5758" w:rsidRPr="003A7FB6">
        <w:rPr>
          <w:rFonts w:ascii="Times New Roman" w:eastAsia="Times New Roman" w:hAnsi="Times New Roman" w:cs="Times New Roman"/>
          <w:sz w:val="24"/>
          <w:szCs w:val="24"/>
          <w:lang w:eastAsia="tr-TR"/>
        </w:rPr>
        <w:t>“</w:t>
      </w:r>
      <w:r w:rsidR="00914FDF" w:rsidRPr="003A7FB6">
        <w:rPr>
          <w:rFonts w:ascii="Times New Roman" w:eastAsia="Times New Roman" w:hAnsi="Times New Roman" w:cs="Times New Roman"/>
          <w:i/>
          <w:iCs/>
          <w:sz w:val="24"/>
          <w:szCs w:val="24"/>
          <w:lang w:eastAsia="tr-TR"/>
        </w:rPr>
        <w:t xml:space="preserve">No </w:t>
      </w:r>
      <w:proofErr w:type="spellStart"/>
      <w:r w:rsidR="00914FDF" w:rsidRPr="003A7FB6">
        <w:rPr>
          <w:rFonts w:ascii="Times New Roman" w:eastAsia="Times New Roman" w:hAnsi="Times New Roman" w:cs="Times New Roman"/>
          <w:i/>
          <w:iCs/>
          <w:sz w:val="24"/>
          <w:szCs w:val="24"/>
          <w:lang w:eastAsia="tr-TR"/>
        </w:rPr>
        <w:t>Other</w:t>
      </w:r>
      <w:proofErr w:type="spellEnd"/>
      <w:r w:rsidR="00914FDF" w:rsidRPr="003A7FB6">
        <w:rPr>
          <w:rFonts w:ascii="Times New Roman" w:eastAsia="Times New Roman" w:hAnsi="Times New Roman" w:cs="Times New Roman"/>
          <w:i/>
          <w:iCs/>
          <w:sz w:val="24"/>
          <w:szCs w:val="24"/>
          <w:lang w:eastAsia="tr-TR"/>
        </w:rPr>
        <w:t xml:space="preserve"> Land</w:t>
      </w:r>
      <w:r w:rsidR="00EC5758" w:rsidRPr="003A7FB6">
        <w:rPr>
          <w:rFonts w:ascii="Times New Roman" w:eastAsia="Times New Roman" w:hAnsi="Times New Roman" w:cs="Times New Roman"/>
          <w:i/>
          <w:iCs/>
          <w:sz w:val="24"/>
          <w:szCs w:val="24"/>
          <w:lang w:eastAsia="tr-TR"/>
        </w:rPr>
        <w:t>”</w:t>
      </w:r>
      <w:r w:rsidR="00914FDF" w:rsidRPr="003A7FB6">
        <w:rPr>
          <w:rFonts w:ascii="Times New Roman" w:eastAsia="Times New Roman" w:hAnsi="Times New Roman" w:cs="Times New Roman"/>
          <w:sz w:val="24"/>
          <w:szCs w:val="24"/>
          <w:lang w:eastAsia="tr-TR"/>
        </w:rPr>
        <w:t>, yalnızca bir insan hakları belgeseli değil; aynı zamanda egemenlik, güç ve temsil ilişkilerinin sorgulandığı politik bir metin olarak okunabilir.</w:t>
      </w:r>
    </w:p>
    <w:p w:rsidR="00914FDF" w:rsidRPr="003A7FB6" w:rsidRDefault="00914FDF" w:rsidP="00914FDF">
      <w:pPr>
        <w:pStyle w:val="Balk3"/>
        <w:rPr>
          <w:rFonts w:ascii="Times New Roman" w:hAnsi="Times New Roman" w:cs="Times New Roman"/>
          <w:u w:val="single"/>
        </w:rPr>
      </w:pPr>
      <w:r w:rsidRPr="003A7FB6">
        <w:rPr>
          <w:rStyle w:val="Gl"/>
          <w:rFonts w:ascii="Times New Roman" w:hAnsi="Times New Roman" w:cs="Times New Roman"/>
          <w:b/>
          <w:bCs/>
          <w:color w:val="C00000"/>
          <w:sz w:val="28"/>
          <w:u w:val="single"/>
        </w:rPr>
        <w:t>Anlatı ve Bakış Açısı</w:t>
      </w:r>
    </w:p>
    <w:p w:rsidR="00367170" w:rsidRPr="003A7FB6" w:rsidRDefault="003A7FB6" w:rsidP="00367170">
      <w:pPr>
        <w:pStyle w:val="NormalWeb"/>
      </w:pPr>
      <w:r>
        <w:t xml:space="preserve">  </w:t>
      </w:r>
      <w:r w:rsidR="00914FDF" w:rsidRPr="003A7FB6">
        <w:t>Film, belirli bir kronolojik yapı izlemekten çok, tekrar eden olaylar üzerinden ilerle</w:t>
      </w:r>
      <w:r w:rsidR="00C57E70" w:rsidRPr="003A7FB6">
        <w:t>mektedir</w:t>
      </w:r>
      <w:r w:rsidR="00914FDF" w:rsidRPr="003A7FB6">
        <w:t>: ev yıkımları, protestolar, askerî müdahaleler ve köylülerin yeniden inşa çabaları. Bu döngüsel yapı, izleyicide zamanın ilerlemediği, aynı olayların sürekli</w:t>
      </w:r>
      <w:r w:rsidR="00C57E70" w:rsidRPr="003A7FB6">
        <w:t xml:space="preserve"> tekrarlandığı hissini yaratmaktadır. </w:t>
      </w:r>
      <w:r w:rsidR="00914FDF" w:rsidRPr="003A7FB6">
        <w:t xml:space="preserve">Böylece yerinden edilmenin “tek seferlik” bir olay değil, </w:t>
      </w:r>
      <w:r w:rsidR="00914FDF" w:rsidRPr="003A7FB6">
        <w:rPr>
          <w:rStyle w:val="Gl"/>
          <w:b w:val="0"/>
        </w:rPr>
        <w:t>süreklilik gösteren bir baskı hali</w:t>
      </w:r>
      <w:r w:rsidR="00914FDF" w:rsidRPr="003A7FB6">
        <w:t xml:space="preserve"> olduğu vurgulanır. Kamera neredeyse her zaman Filistin</w:t>
      </w:r>
      <w:r w:rsidR="00C57E70" w:rsidRPr="003A7FB6">
        <w:t>li köylülerin yanında konumlanmaktadır</w:t>
      </w:r>
      <w:r w:rsidR="00914FDF" w:rsidRPr="003A7FB6">
        <w:t xml:space="preserve">. İzleyici, olaylara dışarıdan bakan bir göz olmaktan çok, onların yaşadığı belirsizliği ve çaresizliği paylaşan bir tanık haline gelir. </w:t>
      </w:r>
      <w:r w:rsidR="00367170" w:rsidRPr="003A7FB6">
        <w:t xml:space="preserve">Aynı zamanda belgesel, İsrail devletinin resmi söylemine sınırlı yer vermektedir. </w:t>
      </w:r>
      <w:r w:rsidR="00914FDF" w:rsidRPr="003A7FB6">
        <w:t>Bu bakış açısı,</w:t>
      </w:r>
      <w:r w:rsidR="00BC38B2" w:rsidRPr="003A7FB6">
        <w:t xml:space="preserve"> izleyici tarafından</w:t>
      </w:r>
      <w:r w:rsidR="00914FDF" w:rsidRPr="003A7FB6">
        <w:t xml:space="preserve"> filmin tar</w:t>
      </w:r>
      <w:r w:rsidR="00367170" w:rsidRPr="003A7FB6">
        <w:t>afsız olma iddiası taşımad</w:t>
      </w:r>
      <w:r w:rsidR="00BC38B2" w:rsidRPr="003A7FB6">
        <w:t xml:space="preserve">ığı yönünde bir durum söz konusu çağrıştırsa da </w:t>
      </w:r>
      <w:r w:rsidR="00367170" w:rsidRPr="003A7FB6">
        <w:t xml:space="preserve">burada önemli bir ayrım vardır: Film </w:t>
      </w:r>
      <w:r w:rsidR="00367170" w:rsidRPr="003A7FB6">
        <w:rPr>
          <w:b/>
          <w:bCs/>
        </w:rPr>
        <w:t>akademik bir analiz değil</w:t>
      </w:r>
      <w:r w:rsidR="00367170" w:rsidRPr="003A7FB6">
        <w:t xml:space="preserve">, tanıklık belgeselidir. Bu nedenle tarafsızlık yerine </w:t>
      </w:r>
      <w:r w:rsidR="00367170" w:rsidRPr="003A7FB6">
        <w:rPr>
          <w:b/>
          <w:bCs/>
        </w:rPr>
        <w:t>etik pozisyon alma</w:t>
      </w:r>
      <w:r w:rsidR="00367170" w:rsidRPr="003A7FB6">
        <w:t xml:space="preserve"> önceliklidir.</w:t>
      </w:r>
      <w:r w:rsidR="00BC38B2" w:rsidRPr="003A7FB6">
        <w:t xml:space="preserve"> </w:t>
      </w:r>
      <w:r w:rsidR="00367170" w:rsidRPr="003A7FB6">
        <w:t>Müzik kullanımının sınırlı olması ve birçok sahnede yalnızca ortam seslerinin duyulması</w:t>
      </w:r>
      <w:r w:rsidR="00C57E70" w:rsidRPr="003A7FB6">
        <w:t xml:space="preserve"> ise</w:t>
      </w:r>
      <w:r w:rsidR="00367170" w:rsidRPr="003A7FB6">
        <w:t>, yaşananların dramatiz</w:t>
      </w:r>
      <w:r w:rsidR="00C57E70" w:rsidRPr="003A7FB6">
        <w:t>e edilmeden aktarılmasını sağlamıştır.</w:t>
      </w:r>
      <w:r w:rsidR="00367170" w:rsidRPr="003A7FB6">
        <w:t xml:space="preserve"> Sessizlikler, bağırışlar ve makine sesleri, filmin duygusal etkisini yapay bir biçimde değil, </w:t>
      </w:r>
      <w:r w:rsidR="00367170" w:rsidRPr="003A7FB6">
        <w:rPr>
          <w:rStyle w:val="Gl"/>
        </w:rPr>
        <w:t>doğrudan deneyim yoluyla</w:t>
      </w:r>
      <w:r w:rsidR="00C57E70" w:rsidRPr="003A7FB6">
        <w:t xml:space="preserve"> kurduğunu göstermektedir</w:t>
      </w:r>
      <w:r w:rsidR="00367170" w:rsidRPr="003A7FB6">
        <w:t>.</w:t>
      </w:r>
      <w:r w:rsidR="00BC38B2" w:rsidRPr="003A7FB6">
        <w:t xml:space="preserve"> </w:t>
      </w:r>
      <w:r w:rsidR="00367170" w:rsidRPr="003A7FB6">
        <w:rPr>
          <w:i/>
          <w:iCs/>
        </w:rPr>
        <w:t xml:space="preserve">No </w:t>
      </w:r>
      <w:proofErr w:type="spellStart"/>
      <w:r w:rsidR="00367170" w:rsidRPr="003A7FB6">
        <w:rPr>
          <w:i/>
          <w:iCs/>
        </w:rPr>
        <w:t>Other</w:t>
      </w:r>
      <w:proofErr w:type="spellEnd"/>
      <w:r w:rsidR="00367170" w:rsidRPr="003A7FB6">
        <w:rPr>
          <w:i/>
          <w:iCs/>
        </w:rPr>
        <w:t xml:space="preserve"> Land</w:t>
      </w:r>
      <w:r w:rsidR="00367170" w:rsidRPr="003A7FB6">
        <w:t xml:space="preserve">, Filistin ulusal özgürlük mücadelesini silahlı direniş ya da diplomatik müzakereler üzerinden değil, </w:t>
      </w:r>
      <w:r w:rsidR="00367170" w:rsidRPr="003A7FB6">
        <w:rPr>
          <w:b/>
          <w:bCs/>
        </w:rPr>
        <w:t>yerinde kalma ve görünür olma</w:t>
      </w:r>
      <w:r w:rsidR="00C57E70" w:rsidRPr="003A7FB6">
        <w:t xml:space="preserve"> pratiği üzerinden ele alan bir belgeseldir</w:t>
      </w:r>
      <w:r w:rsidR="00367170" w:rsidRPr="003A7FB6">
        <w:t>.</w:t>
      </w:r>
      <w:r w:rsidR="00EC5758" w:rsidRPr="003A7FB6">
        <w:t xml:space="preserve"> </w:t>
      </w:r>
      <w:r w:rsidR="00EC5758" w:rsidRPr="003A7FB6">
        <w:t xml:space="preserve">Belgeselde Filistinli ve İsrailli </w:t>
      </w:r>
      <w:proofErr w:type="spellStart"/>
      <w:r w:rsidR="00EC5758" w:rsidRPr="003A7FB6">
        <w:t>aktivistler</w:t>
      </w:r>
      <w:proofErr w:type="spellEnd"/>
      <w:r w:rsidR="00EC5758" w:rsidRPr="003A7FB6">
        <w:t xml:space="preserve"> arasındaki işbirliği, umut verici bir dayanışma örneği olarak sunulur. Ancak film, bu ilişkinin tamamen eşit koşullarda olmadığını da örtük biçimde gösterir</w:t>
      </w:r>
      <w:r w:rsidR="00EC5758" w:rsidRPr="003A7FB6">
        <w:t xml:space="preserve">. </w:t>
      </w:r>
      <w:r w:rsidR="00EC5758" w:rsidRPr="003A7FB6">
        <w:t>Dayanışma mümkündür; fakat eşitsizlik tamamen ortadan kalkmış değildir.</w:t>
      </w:r>
    </w:p>
    <w:p w:rsidR="00C57E70" w:rsidRPr="003A7FB6" w:rsidRDefault="003A7FB6" w:rsidP="00C57E70">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C57E70" w:rsidRPr="003A7FB6">
        <w:rPr>
          <w:rFonts w:ascii="Times New Roman" w:eastAsia="Times New Roman" w:hAnsi="Times New Roman" w:cs="Times New Roman"/>
          <w:sz w:val="24"/>
          <w:szCs w:val="24"/>
          <w:lang w:eastAsia="tr-TR"/>
        </w:rPr>
        <w:t xml:space="preserve">Film, </w:t>
      </w:r>
      <w:r w:rsidR="00C57E70" w:rsidRPr="003A7FB6">
        <w:rPr>
          <w:rFonts w:ascii="Times New Roman" w:eastAsia="Times New Roman" w:hAnsi="Times New Roman" w:cs="Times New Roman"/>
          <w:bCs/>
          <w:sz w:val="24"/>
          <w:szCs w:val="24"/>
          <w:lang w:eastAsia="tr-TR"/>
        </w:rPr>
        <w:t>stratejik olarak</w:t>
      </w:r>
      <w:r w:rsidR="00C57E70" w:rsidRPr="003A7FB6">
        <w:rPr>
          <w:rFonts w:ascii="Times New Roman" w:eastAsia="Times New Roman" w:hAnsi="Times New Roman" w:cs="Times New Roman"/>
          <w:b/>
          <w:bCs/>
          <w:sz w:val="24"/>
          <w:szCs w:val="24"/>
          <w:lang w:eastAsia="tr-TR"/>
        </w:rPr>
        <w:t xml:space="preserve"> “</w:t>
      </w:r>
      <w:proofErr w:type="spellStart"/>
      <w:r w:rsidR="00C57E70" w:rsidRPr="003A7FB6">
        <w:rPr>
          <w:rFonts w:ascii="Times New Roman" w:eastAsia="Times New Roman" w:hAnsi="Times New Roman" w:cs="Times New Roman"/>
          <w:b/>
          <w:bCs/>
          <w:sz w:val="24"/>
          <w:szCs w:val="24"/>
          <w:lang w:eastAsia="tr-TR"/>
        </w:rPr>
        <w:t>apartheid</w:t>
      </w:r>
      <w:proofErr w:type="spellEnd"/>
      <w:r w:rsidR="00C57E70" w:rsidRPr="003A7FB6">
        <w:rPr>
          <w:rFonts w:ascii="Times New Roman" w:eastAsia="Times New Roman" w:hAnsi="Times New Roman" w:cs="Times New Roman"/>
          <w:b/>
          <w:bCs/>
          <w:sz w:val="24"/>
          <w:szCs w:val="24"/>
          <w:lang w:eastAsia="tr-TR"/>
        </w:rPr>
        <w:t xml:space="preserve">” </w:t>
      </w:r>
      <w:r w:rsidR="00C57E70" w:rsidRPr="003A7FB6">
        <w:rPr>
          <w:rFonts w:ascii="Times New Roman" w:eastAsia="Times New Roman" w:hAnsi="Times New Roman" w:cs="Times New Roman"/>
          <w:bCs/>
          <w:sz w:val="24"/>
          <w:szCs w:val="24"/>
          <w:lang w:eastAsia="tr-TR"/>
        </w:rPr>
        <w:t>ve</w:t>
      </w:r>
      <w:r w:rsidR="00C57E70" w:rsidRPr="003A7FB6">
        <w:rPr>
          <w:rFonts w:ascii="Times New Roman" w:eastAsia="Times New Roman" w:hAnsi="Times New Roman" w:cs="Times New Roman"/>
          <w:b/>
          <w:bCs/>
          <w:sz w:val="24"/>
          <w:szCs w:val="24"/>
          <w:lang w:eastAsia="tr-TR"/>
        </w:rPr>
        <w:t xml:space="preserve"> “zorla yerinden etme” </w:t>
      </w:r>
      <w:r w:rsidR="00C57E70" w:rsidRPr="003A7FB6">
        <w:rPr>
          <w:rFonts w:ascii="Times New Roman" w:eastAsia="Times New Roman" w:hAnsi="Times New Roman" w:cs="Times New Roman"/>
          <w:bCs/>
          <w:sz w:val="24"/>
          <w:szCs w:val="24"/>
          <w:lang w:eastAsia="tr-TR"/>
        </w:rPr>
        <w:t>gibi kavramlara</w:t>
      </w:r>
      <w:r w:rsidR="00C57E70" w:rsidRPr="003A7FB6">
        <w:rPr>
          <w:rFonts w:ascii="Times New Roman" w:eastAsia="Times New Roman" w:hAnsi="Times New Roman" w:cs="Times New Roman"/>
          <w:sz w:val="24"/>
          <w:szCs w:val="24"/>
          <w:lang w:eastAsia="tr-TR"/>
        </w:rPr>
        <w:t xml:space="preserve"> doğrudan göndermede bulunmasa da, izleyiciye tek taraflı bir güç ilişkisi sunar: Devletin donanımlı ordusu ile silahsız köylüler arasındaki dengesizlik.</w:t>
      </w:r>
      <w:r w:rsidR="00C57E70" w:rsidRPr="003A7FB6">
        <w:rPr>
          <w:rFonts w:ascii="Times New Roman" w:hAnsi="Times New Roman" w:cs="Times New Roman"/>
        </w:rPr>
        <w:t xml:space="preserve"> </w:t>
      </w:r>
      <w:r w:rsidR="00C57E70" w:rsidRPr="003A7FB6">
        <w:rPr>
          <w:rFonts w:ascii="Times New Roman" w:eastAsia="Times New Roman" w:hAnsi="Times New Roman" w:cs="Times New Roman"/>
          <w:sz w:val="24"/>
          <w:szCs w:val="24"/>
          <w:lang w:eastAsia="tr-TR"/>
        </w:rPr>
        <w:t xml:space="preserve">Film aynı zamanda, modern uluslararası ilişkilerde </w:t>
      </w:r>
      <w:r w:rsidR="00C57E70" w:rsidRPr="003A7FB6">
        <w:rPr>
          <w:rFonts w:ascii="Times New Roman" w:eastAsia="Times New Roman" w:hAnsi="Times New Roman" w:cs="Times New Roman"/>
          <w:b/>
          <w:bCs/>
          <w:sz w:val="24"/>
          <w:szCs w:val="24"/>
          <w:lang w:eastAsia="tr-TR"/>
        </w:rPr>
        <w:t>egemenlik, mekân ve zor kullanımı</w:t>
      </w:r>
      <w:r w:rsidR="00C57E70" w:rsidRPr="003A7FB6">
        <w:rPr>
          <w:rFonts w:ascii="Times New Roman" w:eastAsia="Times New Roman" w:hAnsi="Times New Roman" w:cs="Times New Roman"/>
          <w:sz w:val="24"/>
          <w:szCs w:val="24"/>
          <w:lang w:eastAsia="tr-TR"/>
        </w:rPr>
        <w:t xml:space="preserve"> arasındaki ilişkiyi somut bir örnek üzerinden ele almaktadır. </w:t>
      </w:r>
      <w:proofErr w:type="spellStart"/>
      <w:r w:rsidR="00C57E70" w:rsidRPr="003A7FB6">
        <w:rPr>
          <w:rFonts w:ascii="Times New Roman" w:eastAsia="Times New Roman" w:hAnsi="Times New Roman" w:cs="Times New Roman"/>
          <w:b/>
          <w:sz w:val="24"/>
          <w:szCs w:val="24"/>
          <w:lang w:eastAsia="tr-TR"/>
        </w:rPr>
        <w:t>Hannah</w:t>
      </w:r>
      <w:proofErr w:type="spellEnd"/>
      <w:r w:rsidR="00C57E70" w:rsidRPr="003A7FB6">
        <w:rPr>
          <w:rFonts w:ascii="Times New Roman" w:eastAsia="Times New Roman" w:hAnsi="Times New Roman" w:cs="Times New Roman"/>
          <w:b/>
          <w:sz w:val="24"/>
          <w:szCs w:val="24"/>
          <w:lang w:eastAsia="tr-TR"/>
        </w:rPr>
        <w:t xml:space="preserve"> </w:t>
      </w:r>
      <w:proofErr w:type="spellStart"/>
      <w:r w:rsidR="00C57E70" w:rsidRPr="003A7FB6">
        <w:rPr>
          <w:rFonts w:ascii="Times New Roman" w:eastAsia="Times New Roman" w:hAnsi="Times New Roman" w:cs="Times New Roman"/>
          <w:b/>
          <w:sz w:val="24"/>
          <w:szCs w:val="24"/>
          <w:lang w:eastAsia="tr-TR"/>
        </w:rPr>
        <w:t>Arendt’in</w:t>
      </w:r>
      <w:proofErr w:type="spellEnd"/>
      <w:r w:rsidR="00C57E70" w:rsidRPr="003A7FB6">
        <w:rPr>
          <w:rFonts w:ascii="Times New Roman" w:eastAsia="Times New Roman" w:hAnsi="Times New Roman" w:cs="Times New Roman"/>
          <w:sz w:val="24"/>
          <w:szCs w:val="24"/>
          <w:lang w:eastAsia="tr-TR"/>
        </w:rPr>
        <w:t xml:space="preserve"> belirttiği gibi, iktidar yalnızca zor kullanımıyla değil, </w:t>
      </w:r>
      <w:r w:rsidR="00C57E70" w:rsidRPr="003A7FB6">
        <w:rPr>
          <w:rFonts w:ascii="Times New Roman" w:eastAsia="Times New Roman" w:hAnsi="Times New Roman" w:cs="Times New Roman"/>
          <w:bCs/>
          <w:sz w:val="24"/>
          <w:szCs w:val="24"/>
          <w:lang w:eastAsia="tr-TR"/>
        </w:rPr>
        <w:t>mekânı düzenleme ve kontrol etme kapasitesiyle</w:t>
      </w:r>
      <w:r w:rsidR="00C57E70" w:rsidRPr="003A7FB6">
        <w:rPr>
          <w:rFonts w:ascii="Times New Roman" w:eastAsia="Times New Roman" w:hAnsi="Times New Roman" w:cs="Times New Roman"/>
          <w:sz w:val="24"/>
          <w:szCs w:val="24"/>
          <w:lang w:eastAsia="tr-TR"/>
        </w:rPr>
        <w:t xml:space="preserve"> de kurulur. Filmde </w:t>
      </w:r>
      <w:proofErr w:type="spellStart"/>
      <w:r w:rsidR="00C57E70" w:rsidRPr="003A7FB6">
        <w:rPr>
          <w:rFonts w:ascii="Times New Roman" w:eastAsia="Times New Roman" w:hAnsi="Times New Roman" w:cs="Times New Roman"/>
          <w:sz w:val="24"/>
          <w:szCs w:val="24"/>
          <w:lang w:eastAsia="tr-TR"/>
        </w:rPr>
        <w:t>Masafer</w:t>
      </w:r>
      <w:proofErr w:type="spellEnd"/>
      <w:r w:rsidR="00C57E70" w:rsidRPr="003A7FB6">
        <w:rPr>
          <w:rFonts w:ascii="Times New Roman" w:eastAsia="Times New Roman" w:hAnsi="Times New Roman" w:cs="Times New Roman"/>
          <w:sz w:val="24"/>
          <w:szCs w:val="24"/>
          <w:lang w:eastAsia="tr-TR"/>
        </w:rPr>
        <w:t xml:space="preserve"> </w:t>
      </w:r>
      <w:proofErr w:type="spellStart"/>
      <w:r w:rsidR="00C57E70" w:rsidRPr="003A7FB6">
        <w:rPr>
          <w:rFonts w:ascii="Times New Roman" w:eastAsia="Times New Roman" w:hAnsi="Times New Roman" w:cs="Times New Roman"/>
          <w:sz w:val="24"/>
          <w:szCs w:val="24"/>
          <w:lang w:eastAsia="tr-TR"/>
        </w:rPr>
        <w:t>Yatta’da</w:t>
      </w:r>
      <w:proofErr w:type="spellEnd"/>
      <w:r w:rsidR="00C57E70" w:rsidRPr="003A7FB6">
        <w:rPr>
          <w:rFonts w:ascii="Times New Roman" w:eastAsia="Times New Roman" w:hAnsi="Times New Roman" w:cs="Times New Roman"/>
          <w:sz w:val="24"/>
          <w:szCs w:val="24"/>
          <w:lang w:eastAsia="tr-TR"/>
        </w:rPr>
        <w:t xml:space="preserve"> yaşananlar, devletin egemenliğini yalnızca hukuki değil, </w:t>
      </w:r>
      <w:r w:rsidR="00C57E70" w:rsidRPr="003A7FB6">
        <w:rPr>
          <w:rFonts w:ascii="Times New Roman" w:eastAsia="Times New Roman" w:hAnsi="Times New Roman" w:cs="Times New Roman"/>
          <w:bCs/>
          <w:sz w:val="24"/>
          <w:szCs w:val="24"/>
          <w:lang w:eastAsia="tr-TR"/>
        </w:rPr>
        <w:t>coğrafi ve gündelik pratikler üzerinden</w:t>
      </w:r>
      <w:r w:rsidR="00C57E70" w:rsidRPr="003A7FB6">
        <w:rPr>
          <w:rFonts w:ascii="Times New Roman" w:eastAsia="Times New Roman" w:hAnsi="Times New Roman" w:cs="Times New Roman"/>
          <w:sz w:val="24"/>
          <w:szCs w:val="24"/>
          <w:lang w:eastAsia="tr-TR"/>
        </w:rPr>
        <w:t xml:space="preserve"> tesis ettiğini göstermektedir. </w:t>
      </w:r>
      <w:proofErr w:type="spellStart"/>
      <w:r w:rsidR="00C57E70" w:rsidRPr="003A7FB6">
        <w:rPr>
          <w:rFonts w:ascii="Times New Roman" w:eastAsia="Times New Roman" w:hAnsi="Times New Roman" w:cs="Times New Roman"/>
          <w:b/>
          <w:sz w:val="24"/>
          <w:szCs w:val="24"/>
          <w:lang w:eastAsia="tr-TR"/>
        </w:rPr>
        <w:t>Michel</w:t>
      </w:r>
      <w:proofErr w:type="spellEnd"/>
      <w:r w:rsidR="00C57E70" w:rsidRPr="003A7FB6">
        <w:rPr>
          <w:rFonts w:ascii="Times New Roman" w:eastAsia="Times New Roman" w:hAnsi="Times New Roman" w:cs="Times New Roman"/>
          <w:b/>
          <w:sz w:val="24"/>
          <w:szCs w:val="24"/>
          <w:lang w:eastAsia="tr-TR"/>
        </w:rPr>
        <w:t xml:space="preserve"> </w:t>
      </w:r>
      <w:proofErr w:type="spellStart"/>
      <w:r w:rsidR="00C57E70" w:rsidRPr="003A7FB6">
        <w:rPr>
          <w:rFonts w:ascii="Times New Roman" w:eastAsia="Times New Roman" w:hAnsi="Times New Roman" w:cs="Times New Roman"/>
          <w:b/>
          <w:sz w:val="24"/>
          <w:szCs w:val="24"/>
          <w:lang w:eastAsia="tr-TR"/>
        </w:rPr>
        <w:t>Foucault’nun</w:t>
      </w:r>
      <w:proofErr w:type="spellEnd"/>
      <w:r w:rsidR="00C57E70" w:rsidRPr="003A7FB6">
        <w:rPr>
          <w:rFonts w:ascii="Times New Roman" w:eastAsia="Times New Roman" w:hAnsi="Times New Roman" w:cs="Times New Roman"/>
          <w:b/>
          <w:sz w:val="24"/>
          <w:szCs w:val="24"/>
          <w:lang w:eastAsia="tr-TR"/>
        </w:rPr>
        <w:t xml:space="preserve"> </w:t>
      </w:r>
      <w:r>
        <w:rPr>
          <w:rFonts w:ascii="Times New Roman" w:eastAsia="Times New Roman" w:hAnsi="Times New Roman" w:cs="Times New Roman"/>
          <w:b/>
          <w:sz w:val="24"/>
          <w:szCs w:val="24"/>
          <w:lang w:eastAsia="tr-TR"/>
        </w:rPr>
        <w:t>“</w:t>
      </w:r>
      <w:proofErr w:type="spellStart"/>
      <w:r w:rsidR="00C57E70" w:rsidRPr="003A7FB6">
        <w:rPr>
          <w:rFonts w:ascii="Times New Roman" w:eastAsia="Times New Roman" w:hAnsi="Times New Roman" w:cs="Times New Roman"/>
          <w:b/>
          <w:i/>
          <w:iCs/>
          <w:sz w:val="24"/>
          <w:szCs w:val="24"/>
          <w:lang w:eastAsia="tr-TR"/>
        </w:rPr>
        <w:t>biyopolitika</w:t>
      </w:r>
      <w:proofErr w:type="spellEnd"/>
      <w:r>
        <w:rPr>
          <w:rFonts w:ascii="Times New Roman" w:eastAsia="Times New Roman" w:hAnsi="Times New Roman" w:cs="Times New Roman"/>
          <w:b/>
          <w:i/>
          <w:iCs/>
          <w:sz w:val="24"/>
          <w:szCs w:val="24"/>
          <w:lang w:eastAsia="tr-TR"/>
        </w:rPr>
        <w:t>”</w:t>
      </w:r>
      <w:r w:rsidR="00C57E70" w:rsidRPr="003A7FB6">
        <w:rPr>
          <w:rFonts w:ascii="Times New Roman" w:eastAsia="Times New Roman" w:hAnsi="Times New Roman" w:cs="Times New Roman"/>
          <w:sz w:val="24"/>
          <w:szCs w:val="24"/>
          <w:lang w:eastAsia="tr-TR"/>
        </w:rPr>
        <w:t xml:space="preserve"> kavramı bu noktada açıklayıcıdır. Evlerin yıkılması, su kaynaklarının yok edilmesi ve yaşam alanlarının sürekli tehdit altında tutulması, Filistinli nüfusun </w:t>
      </w:r>
      <w:r w:rsidR="00C57E70" w:rsidRPr="003A7FB6">
        <w:rPr>
          <w:rFonts w:ascii="Times New Roman" w:eastAsia="Times New Roman" w:hAnsi="Times New Roman" w:cs="Times New Roman"/>
          <w:bCs/>
          <w:sz w:val="24"/>
          <w:szCs w:val="24"/>
          <w:lang w:eastAsia="tr-TR"/>
        </w:rPr>
        <w:t>yaşam koşullarının sistematik biçimde yönetilmesi</w:t>
      </w:r>
      <w:r w:rsidR="00C57E70" w:rsidRPr="003A7FB6">
        <w:rPr>
          <w:rFonts w:ascii="Times New Roman" w:eastAsia="Times New Roman" w:hAnsi="Times New Roman" w:cs="Times New Roman"/>
          <w:sz w:val="24"/>
          <w:szCs w:val="24"/>
          <w:lang w:eastAsia="tr-TR"/>
        </w:rPr>
        <w:t xml:space="preserve"> anlamına gelir. Film, bu süreci teorik olarak adlandırmasa da, pratikte </w:t>
      </w:r>
      <w:proofErr w:type="spellStart"/>
      <w:r w:rsidR="00C57E70" w:rsidRPr="003A7FB6">
        <w:rPr>
          <w:rFonts w:ascii="Times New Roman" w:eastAsia="Times New Roman" w:hAnsi="Times New Roman" w:cs="Times New Roman"/>
          <w:sz w:val="24"/>
          <w:szCs w:val="24"/>
          <w:lang w:eastAsia="tr-TR"/>
        </w:rPr>
        <w:t>biyopolitik</w:t>
      </w:r>
      <w:proofErr w:type="spellEnd"/>
      <w:r w:rsidR="00C57E70" w:rsidRPr="003A7FB6">
        <w:rPr>
          <w:rFonts w:ascii="Times New Roman" w:eastAsia="Times New Roman" w:hAnsi="Times New Roman" w:cs="Times New Roman"/>
          <w:sz w:val="24"/>
          <w:szCs w:val="24"/>
          <w:lang w:eastAsia="tr-TR"/>
        </w:rPr>
        <w:t xml:space="preserve"> kontrolün nasıl işlediğini gösterir. Bu bağlamda belgesel, uluslararası ilişkiler </w:t>
      </w:r>
      <w:proofErr w:type="gramStart"/>
      <w:r w:rsidR="00C57E70" w:rsidRPr="003A7FB6">
        <w:rPr>
          <w:rFonts w:ascii="Times New Roman" w:eastAsia="Times New Roman" w:hAnsi="Times New Roman" w:cs="Times New Roman"/>
          <w:sz w:val="24"/>
          <w:szCs w:val="24"/>
          <w:lang w:eastAsia="tr-TR"/>
        </w:rPr>
        <w:t>literatüründe</w:t>
      </w:r>
      <w:proofErr w:type="gramEnd"/>
      <w:r w:rsidR="00C57E70" w:rsidRPr="003A7FB6">
        <w:rPr>
          <w:rFonts w:ascii="Times New Roman" w:eastAsia="Times New Roman" w:hAnsi="Times New Roman" w:cs="Times New Roman"/>
          <w:sz w:val="24"/>
          <w:szCs w:val="24"/>
          <w:lang w:eastAsia="tr-TR"/>
        </w:rPr>
        <w:t xml:space="preserve"> </w:t>
      </w:r>
      <w:r w:rsidR="00C57E70" w:rsidRPr="003A7FB6">
        <w:rPr>
          <w:rFonts w:ascii="Times New Roman" w:eastAsia="Times New Roman" w:hAnsi="Times New Roman" w:cs="Times New Roman"/>
          <w:sz w:val="24"/>
          <w:szCs w:val="24"/>
          <w:lang w:eastAsia="tr-TR"/>
        </w:rPr>
        <w:lastRenderedPageBreak/>
        <w:t xml:space="preserve">sıkça tartışılan </w:t>
      </w:r>
      <w:r w:rsidR="00C57E70" w:rsidRPr="003A7FB6">
        <w:rPr>
          <w:rFonts w:ascii="Times New Roman" w:eastAsia="Times New Roman" w:hAnsi="Times New Roman" w:cs="Times New Roman"/>
          <w:b/>
          <w:bCs/>
          <w:sz w:val="24"/>
          <w:szCs w:val="24"/>
          <w:lang w:eastAsia="tr-TR"/>
        </w:rPr>
        <w:t xml:space="preserve">“de </w:t>
      </w:r>
      <w:proofErr w:type="spellStart"/>
      <w:r w:rsidR="00C57E70" w:rsidRPr="003A7FB6">
        <w:rPr>
          <w:rFonts w:ascii="Times New Roman" w:eastAsia="Times New Roman" w:hAnsi="Times New Roman" w:cs="Times New Roman"/>
          <w:b/>
          <w:bCs/>
          <w:sz w:val="24"/>
          <w:szCs w:val="24"/>
          <w:lang w:eastAsia="tr-TR"/>
        </w:rPr>
        <w:t>facto</w:t>
      </w:r>
      <w:proofErr w:type="spellEnd"/>
      <w:r w:rsidR="00C57E70" w:rsidRPr="003A7FB6">
        <w:rPr>
          <w:rFonts w:ascii="Times New Roman" w:eastAsia="Times New Roman" w:hAnsi="Times New Roman" w:cs="Times New Roman"/>
          <w:b/>
          <w:bCs/>
          <w:sz w:val="24"/>
          <w:szCs w:val="24"/>
          <w:lang w:eastAsia="tr-TR"/>
        </w:rPr>
        <w:t xml:space="preserve"> ilhak”, “zorla yerinden etme” ve “asimetrik güç ilişkileri”</w:t>
      </w:r>
      <w:r w:rsidR="00C57E70" w:rsidRPr="003A7FB6">
        <w:rPr>
          <w:rFonts w:ascii="Times New Roman" w:eastAsia="Times New Roman" w:hAnsi="Times New Roman" w:cs="Times New Roman"/>
          <w:sz w:val="24"/>
          <w:szCs w:val="24"/>
          <w:lang w:eastAsia="tr-TR"/>
        </w:rPr>
        <w:t xml:space="preserve"> kavramlarını görsel bir vaka çalışmasına dönüştürür.</w:t>
      </w:r>
    </w:p>
    <w:p w:rsidR="00A05E10" w:rsidRPr="003A7FB6" w:rsidRDefault="00A05E10" w:rsidP="00A05E10">
      <w:pPr>
        <w:pStyle w:val="Balk3"/>
        <w:rPr>
          <w:rFonts w:ascii="Times New Roman" w:hAnsi="Times New Roman" w:cs="Times New Roman"/>
          <w:b w:val="0"/>
          <w:u w:val="single"/>
        </w:rPr>
      </w:pPr>
      <w:r w:rsidRPr="003A7FB6">
        <w:rPr>
          <w:rStyle w:val="Gl"/>
          <w:rFonts w:ascii="Times New Roman" w:hAnsi="Times New Roman" w:cs="Times New Roman"/>
          <w:b/>
          <w:bCs/>
          <w:color w:val="C00000"/>
          <w:sz w:val="28"/>
          <w:u w:val="single"/>
        </w:rPr>
        <w:t>“Gidecek Yer Yok” Sözü ve Anlamı</w:t>
      </w:r>
    </w:p>
    <w:p w:rsidR="00C57E70" w:rsidRPr="003A7FB6" w:rsidRDefault="003A7FB6" w:rsidP="00C57E70">
      <w:pPr>
        <w:pStyle w:val="NormalWeb"/>
      </w:pPr>
      <w:r>
        <w:t xml:space="preserve">  </w:t>
      </w:r>
      <w:r w:rsidR="00A05E10" w:rsidRPr="003A7FB6">
        <w:t xml:space="preserve">Filmin başlığı, belgeselin temel meselesini açık biçimde özetler. </w:t>
      </w:r>
      <w:r w:rsidR="00A05E10" w:rsidRPr="003A7FB6">
        <w:rPr>
          <w:b/>
        </w:rPr>
        <w:t>“Gidecek yer yok”</w:t>
      </w:r>
      <w:r w:rsidR="00A05E10" w:rsidRPr="003A7FB6">
        <w:t xml:space="preserve"> ifadesi yalnızca fiziksel bir çaresizliği değil, aynı zamanda psikolojik ve toplumsal bir sıkışmışlığı temsil eder. Film boyunca köylülerin başka bir yere taşınma ihtimalini neredeyse hiç tartışmaması, bu toprakların onlar için sıradan bir yaşam alanından çok daha fazlası olduğunu </w:t>
      </w:r>
      <w:r w:rsidR="00C57E70" w:rsidRPr="003A7FB6">
        <w:t xml:space="preserve">hissettirir ve </w:t>
      </w:r>
      <w:r w:rsidR="00C57E70" w:rsidRPr="003A7FB6">
        <w:rPr>
          <w:bCs/>
        </w:rPr>
        <w:t>ulusal kimliğin mekânla kurduğu zorunlu bağı</w:t>
      </w:r>
      <w:r w:rsidR="00C57E70" w:rsidRPr="003A7FB6">
        <w:t xml:space="preserve"> temsil eder. Bu bağlamda film, ulusal özgürlük mücadelesini büyük anlatılardan çıkarıp mikro düzeye, gündelik hayata indirger.</w:t>
      </w:r>
    </w:p>
    <w:p w:rsidR="00367170" w:rsidRPr="003A7FB6" w:rsidRDefault="003A7FB6" w:rsidP="00367170">
      <w:pPr>
        <w:pStyle w:val="NormalWeb"/>
        <w:rPr>
          <w:b/>
          <w:bCs/>
        </w:rPr>
      </w:pPr>
      <w:r>
        <w:t xml:space="preserve">  </w:t>
      </w:r>
      <w:r w:rsidR="00A05E10" w:rsidRPr="003A7FB6">
        <w:t xml:space="preserve">Bu noktada film, izleyiciye açık bir mesaj vermek yerine, basit ama güçlü bir soru bırakır: </w:t>
      </w:r>
      <w:r w:rsidR="00A05E10" w:rsidRPr="003A7FB6">
        <w:rPr>
          <w:rStyle w:val="Gl"/>
        </w:rPr>
        <w:t>Bir insanın evi elinden alındığında, ondan geriye ne kalır?</w:t>
      </w:r>
    </w:p>
    <w:p w:rsidR="00BC38B2" w:rsidRPr="003A7FB6" w:rsidRDefault="00BC38B2" w:rsidP="00BC38B2">
      <w:pPr>
        <w:spacing w:before="100" w:beforeAutospacing="1" w:after="100" w:afterAutospacing="1" w:line="240" w:lineRule="auto"/>
        <w:outlineLvl w:val="1"/>
        <w:rPr>
          <w:rFonts w:ascii="Times New Roman" w:eastAsia="Times New Roman" w:hAnsi="Times New Roman" w:cs="Times New Roman"/>
          <w:b/>
          <w:bCs/>
          <w:color w:val="C00000"/>
          <w:sz w:val="28"/>
          <w:szCs w:val="36"/>
          <w:u w:val="single"/>
          <w:lang w:eastAsia="tr-TR"/>
        </w:rPr>
      </w:pPr>
      <w:r w:rsidRPr="003A7FB6">
        <w:rPr>
          <w:rFonts w:ascii="Times New Roman" w:eastAsia="Times New Roman" w:hAnsi="Times New Roman" w:cs="Times New Roman"/>
          <w:b/>
          <w:bCs/>
          <w:color w:val="C00000"/>
          <w:sz w:val="28"/>
          <w:szCs w:val="36"/>
          <w:u w:val="single"/>
          <w:lang w:eastAsia="tr-TR"/>
        </w:rPr>
        <w:t>Sonuç</w:t>
      </w:r>
    </w:p>
    <w:p w:rsidR="00BC38B2" w:rsidRPr="003A7FB6" w:rsidRDefault="003A7FB6" w:rsidP="00BC38B2">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i/>
          <w:iCs/>
          <w:sz w:val="24"/>
          <w:szCs w:val="24"/>
          <w:lang w:eastAsia="tr-TR"/>
        </w:rPr>
        <w:t xml:space="preserve">  </w:t>
      </w:r>
      <w:r w:rsidR="00BC38B2" w:rsidRPr="003A7FB6">
        <w:rPr>
          <w:rFonts w:ascii="Times New Roman" w:eastAsia="Times New Roman" w:hAnsi="Times New Roman" w:cs="Times New Roman"/>
          <w:b/>
          <w:i/>
          <w:iCs/>
          <w:sz w:val="24"/>
          <w:szCs w:val="24"/>
          <w:lang w:eastAsia="tr-TR"/>
        </w:rPr>
        <w:t xml:space="preserve">No </w:t>
      </w:r>
      <w:proofErr w:type="spellStart"/>
      <w:r w:rsidR="00BC38B2" w:rsidRPr="003A7FB6">
        <w:rPr>
          <w:rFonts w:ascii="Times New Roman" w:eastAsia="Times New Roman" w:hAnsi="Times New Roman" w:cs="Times New Roman"/>
          <w:b/>
          <w:i/>
          <w:iCs/>
          <w:sz w:val="24"/>
          <w:szCs w:val="24"/>
          <w:lang w:eastAsia="tr-TR"/>
        </w:rPr>
        <w:t>Other</w:t>
      </w:r>
      <w:proofErr w:type="spellEnd"/>
      <w:r w:rsidR="00BC38B2" w:rsidRPr="003A7FB6">
        <w:rPr>
          <w:rFonts w:ascii="Times New Roman" w:eastAsia="Times New Roman" w:hAnsi="Times New Roman" w:cs="Times New Roman"/>
          <w:b/>
          <w:i/>
          <w:iCs/>
          <w:sz w:val="24"/>
          <w:szCs w:val="24"/>
          <w:lang w:eastAsia="tr-TR"/>
        </w:rPr>
        <w:t xml:space="preserve"> Land</w:t>
      </w:r>
      <w:r w:rsidR="00BC38B2" w:rsidRPr="003A7FB6">
        <w:rPr>
          <w:rFonts w:ascii="Times New Roman" w:eastAsia="Times New Roman" w:hAnsi="Times New Roman" w:cs="Times New Roman"/>
          <w:sz w:val="24"/>
          <w:szCs w:val="24"/>
          <w:lang w:eastAsia="tr-TR"/>
        </w:rPr>
        <w:t xml:space="preserve"> hem içerik hem de anlatım açısı</w:t>
      </w:r>
      <w:r w:rsidR="00EC5758" w:rsidRPr="003A7FB6">
        <w:rPr>
          <w:rFonts w:ascii="Times New Roman" w:eastAsia="Times New Roman" w:hAnsi="Times New Roman" w:cs="Times New Roman"/>
          <w:sz w:val="24"/>
          <w:szCs w:val="24"/>
          <w:lang w:eastAsia="tr-TR"/>
        </w:rPr>
        <w:t>ndan güçlü bir belgesel olmakla beraber</w:t>
      </w:r>
      <w:r w:rsidR="00EC5758" w:rsidRPr="003A7FB6">
        <w:rPr>
          <w:rFonts w:ascii="Times New Roman" w:eastAsia="Times New Roman" w:hAnsi="Times New Roman" w:cs="Times New Roman"/>
          <w:sz w:val="24"/>
          <w:szCs w:val="24"/>
          <w:lang w:eastAsia="tr-TR"/>
        </w:rPr>
        <w:t xml:space="preserve">, Filistin meselesini politik teori, ulusal özgürlük mücadelesi ve sinema dili açısından okunabilecek çok katmanlı bir </w:t>
      </w:r>
      <w:r w:rsidR="00EC5758" w:rsidRPr="003A7FB6">
        <w:rPr>
          <w:rFonts w:ascii="Times New Roman" w:eastAsia="Times New Roman" w:hAnsi="Times New Roman" w:cs="Times New Roman"/>
          <w:sz w:val="24"/>
          <w:szCs w:val="24"/>
          <w:lang w:eastAsia="tr-TR"/>
        </w:rPr>
        <w:t xml:space="preserve">anlatı olarak izleyiciye sunmuştur. </w:t>
      </w:r>
      <w:r w:rsidR="00BC38B2" w:rsidRPr="003A7FB6">
        <w:rPr>
          <w:rFonts w:ascii="Times New Roman" w:eastAsia="Times New Roman" w:hAnsi="Times New Roman" w:cs="Times New Roman"/>
          <w:sz w:val="24"/>
          <w:szCs w:val="24"/>
          <w:lang w:eastAsia="tr-TR"/>
        </w:rPr>
        <w:t xml:space="preserve">Bununla birlikte, </w:t>
      </w:r>
      <w:r w:rsidR="00BC38B2" w:rsidRPr="003A7FB6">
        <w:rPr>
          <w:rFonts w:ascii="Times New Roman" w:eastAsia="Times New Roman" w:hAnsi="Times New Roman" w:cs="Times New Roman"/>
          <w:bCs/>
          <w:sz w:val="24"/>
          <w:szCs w:val="24"/>
          <w:lang w:eastAsia="tr-TR"/>
        </w:rPr>
        <w:t>politik ve tarihsel bağlamı geniş bir izleyici kitlesine aktarma çabası</w:t>
      </w:r>
      <w:r w:rsidR="00BC38B2" w:rsidRPr="003A7FB6">
        <w:rPr>
          <w:rFonts w:ascii="Times New Roman" w:eastAsia="Times New Roman" w:hAnsi="Times New Roman" w:cs="Times New Roman"/>
          <w:sz w:val="24"/>
          <w:szCs w:val="24"/>
          <w:lang w:eastAsia="tr-TR"/>
        </w:rPr>
        <w:t xml:space="preserve">, filmi salt bir belgesel anlatının ötesine taşır ve uluslararası ilişkiler açısından incelenmeye değer bir aktör haline getirir. Belgeselin yöntemi, tarafsızlık iddiasından ziyade </w:t>
      </w:r>
      <w:proofErr w:type="spellStart"/>
      <w:r w:rsidR="00BC38B2" w:rsidRPr="003A7FB6">
        <w:rPr>
          <w:rFonts w:ascii="Times New Roman" w:eastAsia="Times New Roman" w:hAnsi="Times New Roman" w:cs="Times New Roman"/>
          <w:sz w:val="24"/>
          <w:szCs w:val="24"/>
          <w:lang w:eastAsia="tr-TR"/>
        </w:rPr>
        <w:t>aktivist</w:t>
      </w:r>
      <w:proofErr w:type="spellEnd"/>
      <w:r w:rsidR="00BC38B2" w:rsidRPr="003A7FB6">
        <w:rPr>
          <w:rFonts w:ascii="Times New Roman" w:eastAsia="Times New Roman" w:hAnsi="Times New Roman" w:cs="Times New Roman"/>
          <w:sz w:val="24"/>
          <w:szCs w:val="24"/>
          <w:lang w:eastAsia="tr-TR"/>
        </w:rPr>
        <w:t xml:space="preserve"> tanıklığı ön plana çıkarmakta; bu da hem güçlü bir propaganda etkisi yaratmakta hem de bazı izleyiciler </w:t>
      </w:r>
      <w:proofErr w:type="gramStart"/>
      <w:r w:rsidR="00BC38B2" w:rsidRPr="003A7FB6">
        <w:rPr>
          <w:rFonts w:ascii="Times New Roman" w:eastAsia="Times New Roman" w:hAnsi="Times New Roman" w:cs="Times New Roman"/>
          <w:sz w:val="24"/>
          <w:szCs w:val="24"/>
          <w:lang w:eastAsia="tr-TR"/>
        </w:rPr>
        <w:t xml:space="preserve">tarafından </w:t>
      </w:r>
      <w:r>
        <w:rPr>
          <w:rFonts w:ascii="Times New Roman" w:eastAsia="Times New Roman" w:hAnsi="Times New Roman" w:cs="Times New Roman"/>
          <w:sz w:val="24"/>
          <w:szCs w:val="24"/>
          <w:lang w:eastAsia="tr-TR"/>
        </w:rPr>
        <w:t xml:space="preserve"> </w:t>
      </w:r>
      <w:r w:rsidR="00BC38B2" w:rsidRPr="003A7FB6">
        <w:rPr>
          <w:rFonts w:ascii="Times New Roman" w:eastAsia="Times New Roman" w:hAnsi="Times New Roman" w:cs="Times New Roman"/>
          <w:sz w:val="24"/>
          <w:szCs w:val="24"/>
          <w:lang w:eastAsia="tr-TR"/>
        </w:rPr>
        <w:t>eleştirilmesine</w:t>
      </w:r>
      <w:proofErr w:type="gramEnd"/>
      <w:r w:rsidR="00BC38B2" w:rsidRPr="003A7FB6">
        <w:rPr>
          <w:rFonts w:ascii="Times New Roman" w:eastAsia="Times New Roman" w:hAnsi="Times New Roman" w:cs="Times New Roman"/>
          <w:sz w:val="24"/>
          <w:szCs w:val="24"/>
          <w:lang w:eastAsia="tr-TR"/>
        </w:rPr>
        <w:t xml:space="preserve"> neden olmaktadır.</w:t>
      </w:r>
    </w:p>
    <w:p w:rsidR="003A7FB6" w:rsidRPr="003A7FB6" w:rsidRDefault="003A7FB6" w:rsidP="003A7FB6">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Pr="003A7FB6">
        <w:rPr>
          <w:rFonts w:ascii="Times New Roman" w:eastAsia="Times New Roman" w:hAnsi="Times New Roman" w:cs="Times New Roman"/>
          <w:sz w:val="24"/>
          <w:szCs w:val="24"/>
          <w:lang w:eastAsia="tr-TR"/>
        </w:rPr>
        <w:t xml:space="preserve">Uluslararası ilişkiler perspektifinden bakıldığında belgesel, </w:t>
      </w:r>
      <w:r w:rsidRPr="003A7FB6">
        <w:rPr>
          <w:rFonts w:ascii="Times New Roman" w:eastAsia="Times New Roman" w:hAnsi="Times New Roman" w:cs="Times New Roman"/>
          <w:b/>
          <w:bCs/>
          <w:sz w:val="24"/>
          <w:szCs w:val="24"/>
          <w:lang w:eastAsia="tr-TR"/>
        </w:rPr>
        <w:t>devlet egemenliği ile insan güvenliği arasındaki gerilimi</w:t>
      </w:r>
      <w:r w:rsidRPr="003A7FB6">
        <w:rPr>
          <w:rFonts w:ascii="Times New Roman" w:eastAsia="Times New Roman" w:hAnsi="Times New Roman" w:cs="Times New Roman"/>
          <w:sz w:val="24"/>
          <w:szCs w:val="24"/>
          <w:lang w:eastAsia="tr-TR"/>
        </w:rPr>
        <w:t>, klasik teorilerin ötesine geçerek gü</w:t>
      </w:r>
      <w:r w:rsidRPr="003A7FB6">
        <w:rPr>
          <w:rFonts w:ascii="Times New Roman" w:eastAsia="Times New Roman" w:hAnsi="Times New Roman" w:cs="Times New Roman"/>
          <w:sz w:val="24"/>
          <w:szCs w:val="24"/>
          <w:lang w:eastAsia="tr-TR"/>
        </w:rPr>
        <w:t xml:space="preserve">ndelik yaşam üzerinden anlatır. </w:t>
      </w:r>
      <w:r w:rsidRPr="003A7FB6">
        <w:rPr>
          <w:rFonts w:ascii="Times New Roman" w:eastAsia="Times New Roman" w:hAnsi="Times New Roman" w:cs="Times New Roman"/>
          <w:sz w:val="24"/>
          <w:szCs w:val="24"/>
          <w:lang w:eastAsia="tr-TR"/>
        </w:rPr>
        <w:t xml:space="preserve">Film, cevaplardan çok </w:t>
      </w:r>
      <w:r w:rsidRPr="003A7FB6">
        <w:rPr>
          <w:rFonts w:ascii="Times New Roman" w:eastAsia="Times New Roman" w:hAnsi="Times New Roman" w:cs="Times New Roman"/>
          <w:sz w:val="24"/>
          <w:szCs w:val="24"/>
          <w:lang w:eastAsia="tr-TR"/>
        </w:rPr>
        <w:t>sorular üretir:</w:t>
      </w:r>
    </w:p>
    <w:p w:rsidR="00BC38B2" w:rsidRPr="003A7FB6" w:rsidRDefault="003A7FB6" w:rsidP="003A7FB6">
      <w:pPr>
        <w:spacing w:before="100" w:beforeAutospacing="1" w:after="100" w:afterAutospacing="1" w:line="240" w:lineRule="auto"/>
        <w:rPr>
          <w:rFonts w:ascii="Times New Roman" w:eastAsia="Times New Roman" w:hAnsi="Times New Roman" w:cs="Times New Roman"/>
          <w:b/>
          <w:bCs/>
          <w:sz w:val="24"/>
          <w:szCs w:val="24"/>
          <w:lang w:eastAsia="tr-TR"/>
        </w:rPr>
      </w:pPr>
      <w:r w:rsidRPr="003A7FB6">
        <w:rPr>
          <w:rFonts w:ascii="Times New Roman" w:eastAsia="Times New Roman" w:hAnsi="Times New Roman" w:cs="Times New Roman"/>
          <w:sz w:val="24"/>
          <w:szCs w:val="24"/>
          <w:lang w:eastAsia="tr-TR"/>
        </w:rPr>
        <w:t>“</w:t>
      </w:r>
      <w:r w:rsidRPr="003A7FB6">
        <w:rPr>
          <w:rFonts w:ascii="Times New Roman" w:eastAsia="Times New Roman" w:hAnsi="Times New Roman" w:cs="Times New Roman"/>
          <w:sz w:val="24"/>
          <w:szCs w:val="24"/>
          <w:lang w:eastAsia="tr-TR"/>
        </w:rPr>
        <w:t>Toprak kime aittir?</w:t>
      </w:r>
      <w:r w:rsidRPr="003A7FB6">
        <w:rPr>
          <w:rFonts w:ascii="Times New Roman" w:eastAsia="Times New Roman" w:hAnsi="Times New Roman" w:cs="Times New Roman"/>
          <w:sz w:val="24"/>
          <w:szCs w:val="24"/>
          <w:lang w:eastAsia="tr-TR"/>
        </w:rPr>
        <w:t>”</w:t>
      </w:r>
      <w:r w:rsidRPr="003A7FB6">
        <w:rPr>
          <w:rFonts w:ascii="Times New Roman" w:eastAsia="Times New Roman" w:hAnsi="Times New Roman" w:cs="Times New Roman"/>
          <w:sz w:val="24"/>
          <w:szCs w:val="24"/>
          <w:lang w:eastAsia="tr-TR"/>
        </w:rPr>
        <w:br/>
      </w:r>
      <w:r w:rsidRPr="003A7FB6">
        <w:rPr>
          <w:rFonts w:ascii="Times New Roman" w:eastAsia="Times New Roman" w:hAnsi="Times New Roman" w:cs="Times New Roman"/>
          <w:sz w:val="24"/>
          <w:szCs w:val="24"/>
          <w:lang w:eastAsia="tr-TR"/>
        </w:rPr>
        <w:t>“</w:t>
      </w:r>
      <w:r w:rsidRPr="003A7FB6">
        <w:rPr>
          <w:rFonts w:ascii="Times New Roman" w:eastAsia="Times New Roman" w:hAnsi="Times New Roman" w:cs="Times New Roman"/>
          <w:sz w:val="24"/>
          <w:szCs w:val="24"/>
          <w:lang w:eastAsia="tr-TR"/>
        </w:rPr>
        <w:t>Egemenlik nerede başlar v</w:t>
      </w:r>
      <w:r w:rsidRPr="003A7FB6">
        <w:rPr>
          <w:rFonts w:ascii="Times New Roman" w:eastAsia="Times New Roman" w:hAnsi="Times New Roman" w:cs="Times New Roman"/>
          <w:sz w:val="24"/>
          <w:szCs w:val="24"/>
          <w:lang w:eastAsia="tr-TR"/>
        </w:rPr>
        <w:t>e nerede meşruiyetini kaybeder?”</w:t>
      </w:r>
      <w:r w:rsidR="00BC38B2" w:rsidRPr="003A7FB6">
        <w:rPr>
          <w:rFonts w:ascii="Times New Roman" w:eastAsia="Times New Roman" w:hAnsi="Times New Roman" w:cs="Times New Roman"/>
          <w:sz w:val="24"/>
          <w:szCs w:val="24"/>
          <w:lang w:eastAsia="tr-TR"/>
        </w:rPr>
        <w:br/>
      </w:r>
      <w:r w:rsidRPr="003A7FB6">
        <w:rPr>
          <w:rFonts w:ascii="Times New Roman" w:eastAsia="Times New Roman" w:hAnsi="Times New Roman" w:cs="Times New Roman"/>
          <w:sz w:val="24"/>
          <w:szCs w:val="24"/>
          <w:lang w:eastAsia="tr-TR"/>
        </w:rPr>
        <w:t>“</w:t>
      </w:r>
      <w:r w:rsidR="00BC38B2" w:rsidRPr="003A7FB6">
        <w:rPr>
          <w:rFonts w:ascii="Times New Roman" w:eastAsia="Times New Roman" w:hAnsi="Times New Roman" w:cs="Times New Roman"/>
          <w:sz w:val="24"/>
          <w:szCs w:val="24"/>
          <w:lang w:eastAsia="tr-TR"/>
        </w:rPr>
        <w:t>Bir halk için “gitmek” ge</w:t>
      </w:r>
      <w:r w:rsidRPr="003A7FB6">
        <w:rPr>
          <w:rFonts w:ascii="Times New Roman" w:eastAsia="Times New Roman" w:hAnsi="Times New Roman" w:cs="Times New Roman"/>
          <w:sz w:val="24"/>
          <w:szCs w:val="24"/>
          <w:lang w:eastAsia="tr-TR"/>
        </w:rPr>
        <w:t>rçekten bir seçenek midir?”</w:t>
      </w:r>
      <w:r w:rsidRPr="003A7FB6">
        <w:rPr>
          <w:rFonts w:ascii="Times New Roman" w:eastAsia="Times New Roman" w:hAnsi="Times New Roman" w:cs="Times New Roman"/>
          <w:sz w:val="24"/>
          <w:szCs w:val="24"/>
          <w:lang w:eastAsia="tr-TR"/>
        </w:rPr>
        <w:br/>
        <w:t>“Si</w:t>
      </w:r>
      <w:r w:rsidR="00BC38B2" w:rsidRPr="003A7FB6">
        <w:rPr>
          <w:rFonts w:ascii="Times New Roman" w:eastAsia="Times New Roman" w:hAnsi="Times New Roman" w:cs="Times New Roman"/>
          <w:sz w:val="24"/>
          <w:szCs w:val="24"/>
          <w:lang w:eastAsia="tr-TR"/>
        </w:rPr>
        <w:t xml:space="preserve">nema, politik gerçekliği </w:t>
      </w:r>
      <w:r w:rsidRPr="003A7FB6">
        <w:rPr>
          <w:rFonts w:ascii="Times New Roman" w:eastAsia="Times New Roman" w:hAnsi="Times New Roman" w:cs="Times New Roman"/>
          <w:sz w:val="24"/>
          <w:szCs w:val="24"/>
          <w:lang w:eastAsia="tr-TR"/>
        </w:rPr>
        <w:t xml:space="preserve">değiştirebilir mi?”                                                                           </w:t>
      </w:r>
      <w:r w:rsidRPr="003A7FB6">
        <w:rPr>
          <w:rFonts w:ascii="Times New Roman" w:eastAsia="Times New Roman" w:hAnsi="Times New Roman" w:cs="Times New Roman"/>
          <w:sz w:val="24"/>
          <w:szCs w:val="24"/>
          <w:lang w:eastAsia="tr-TR"/>
        </w:rPr>
        <w:t xml:space="preserve">Ve belki en önemlisi: </w:t>
      </w:r>
      <w:r w:rsidRPr="003A7FB6">
        <w:rPr>
          <w:rFonts w:ascii="Times New Roman" w:eastAsia="Times New Roman" w:hAnsi="Times New Roman" w:cs="Times New Roman"/>
          <w:sz w:val="24"/>
          <w:szCs w:val="24"/>
          <w:lang w:eastAsia="tr-TR"/>
        </w:rPr>
        <w:t>“</w:t>
      </w:r>
      <w:r w:rsidRPr="003A7FB6">
        <w:rPr>
          <w:rFonts w:ascii="Times New Roman" w:eastAsia="Times New Roman" w:hAnsi="Times New Roman" w:cs="Times New Roman"/>
          <w:b/>
          <w:bCs/>
          <w:sz w:val="24"/>
          <w:szCs w:val="24"/>
          <w:lang w:eastAsia="tr-TR"/>
        </w:rPr>
        <w:t>Bir halk için “gitmek” gerçekten bir seçenek midir?</w:t>
      </w:r>
      <w:r w:rsidRPr="003A7FB6">
        <w:rPr>
          <w:rFonts w:ascii="Times New Roman" w:eastAsia="Times New Roman" w:hAnsi="Times New Roman" w:cs="Times New Roman"/>
          <w:b/>
          <w:bCs/>
          <w:sz w:val="24"/>
          <w:szCs w:val="24"/>
          <w:lang w:eastAsia="tr-TR"/>
        </w:rPr>
        <w:t xml:space="preserve">”                       </w:t>
      </w:r>
      <w:r w:rsidRPr="003A7FB6">
        <w:rPr>
          <w:rFonts w:ascii="Times New Roman" w:eastAsia="Times New Roman" w:hAnsi="Times New Roman" w:cs="Times New Roman"/>
          <w:bCs/>
          <w:sz w:val="24"/>
          <w:szCs w:val="24"/>
          <w:lang w:eastAsia="tr-TR"/>
        </w:rPr>
        <w:t>Ya da başka bir perspektiften ele alırsak</w:t>
      </w:r>
      <w:r w:rsidRPr="003A7FB6">
        <w:rPr>
          <w:rFonts w:ascii="Times New Roman" w:eastAsia="Times New Roman" w:hAnsi="Times New Roman" w:cs="Times New Roman"/>
          <w:b/>
          <w:bCs/>
          <w:sz w:val="24"/>
          <w:szCs w:val="24"/>
          <w:lang w:eastAsia="tr-TR"/>
        </w:rPr>
        <w:t>: “</w:t>
      </w:r>
      <w:r w:rsidRPr="003A7FB6">
        <w:rPr>
          <w:rStyle w:val="Gl"/>
          <w:rFonts w:ascii="Times New Roman" w:hAnsi="Times New Roman" w:cs="Times New Roman"/>
          <w:sz w:val="24"/>
          <w:szCs w:val="24"/>
        </w:rPr>
        <w:t>Gitmenin mümkün olmadığı bir yerde, kalmak ne anlama gelir?</w:t>
      </w:r>
      <w:r w:rsidRPr="003A7FB6">
        <w:rPr>
          <w:rStyle w:val="Gl"/>
          <w:rFonts w:ascii="Times New Roman" w:hAnsi="Times New Roman" w:cs="Times New Roman"/>
          <w:sz w:val="24"/>
          <w:szCs w:val="24"/>
        </w:rPr>
        <w:t>”</w:t>
      </w:r>
    </w:p>
    <w:p w:rsidR="003A7FB6" w:rsidRPr="0027110E" w:rsidRDefault="003A7FB6">
      <w:pPr>
        <w:rPr>
          <w:rFonts w:ascii="Times New Roman" w:hAnsi="Times New Roman" w:cs="Times New Roman"/>
          <w:b/>
          <w:color w:val="C00000"/>
          <w:sz w:val="28"/>
          <w:u w:val="single"/>
        </w:rPr>
      </w:pPr>
      <w:r w:rsidRPr="0027110E">
        <w:rPr>
          <w:rFonts w:ascii="Times New Roman" w:hAnsi="Times New Roman" w:cs="Times New Roman"/>
          <w:b/>
          <w:color w:val="C00000"/>
          <w:sz w:val="28"/>
          <w:u w:val="single"/>
        </w:rPr>
        <w:t>Kaynakça:</w:t>
      </w:r>
    </w:p>
    <w:p w:rsidR="0027110E" w:rsidRDefault="003A7FB6">
      <w:pPr>
        <w:rPr>
          <w:rFonts w:ascii="Times New Roman" w:hAnsi="Times New Roman" w:cs="Times New Roman"/>
          <w:sz w:val="24"/>
        </w:rPr>
      </w:pPr>
      <w:r>
        <w:rPr>
          <w:rFonts w:ascii="Times New Roman" w:hAnsi="Times New Roman" w:cs="Times New Roman"/>
          <w:sz w:val="24"/>
        </w:rPr>
        <w:t xml:space="preserve">Gidecek Yer Yok (No </w:t>
      </w:r>
      <w:proofErr w:type="spellStart"/>
      <w:r w:rsidR="0027110E">
        <w:rPr>
          <w:rFonts w:ascii="Times New Roman" w:hAnsi="Times New Roman" w:cs="Times New Roman"/>
          <w:sz w:val="24"/>
        </w:rPr>
        <w:t>Other</w:t>
      </w:r>
      <w:proofErr w:type="spellEnd"/>
      <w:r w:rsidR="0027110E">
        <w:rPr>
          <w:rFonts w:ascii="Times New Roman" w:hAnsi="Times New Roman" w:cs="Times New Roman"/>
          <w:sz w:val="24"/>
        </w:rPr>
        <w:t xml:space="preserve"> Land) filmi:</w:t>
      </w:r>
    </w:p>
    <w:p w:rsidR="0027110E" w:rsidRDefault="0027110E">
      <w:pPr>
        <w:rPr>
          <w:rFonts w:ascii="Times New Roman" w:hAnsi="Times New Roman" w:cs="Times New Roman"/>
          <w:sz w:val="24"/>
        </w:rPr>
      </w:pPr>
      <w:r w:rsidRPr="0027110E">
        <w:rPr>
          <w:rFonts w:ascii="Times New Roman" w:hAnsi="Times New Roman" w:cs="Times New Roman"/>
          <w:sz w:val="24"/>
        </w:rPr>
        <w:t>https://</w:t>
      </w:r>
      <w:proofErr w:type="gramStart"/>
      <w:r w:rsidRPr="0027110E">
        <w:rPr>
          <w:rFonts w:ascii="Times New Roman" w:hAnsi="Times New Roman" w:cs="Times New Roman"/>
          <w:sz w:val="24"/>
        </w:rPr>
        <w:t>filmmakinesi.to</w:t>
      </w:r>
      <w:proofErr w:type="gramEnd"/>
      <w:r w:rsidRPr="0027110E">
        <w:rPr>
          <w:rFonts w:ascii="Times New Roman" w:hAnsi="Times New Roman" w:cs="Times New Roman"/>
          <w:sz w:val="24"/>
        </w:rPr>
        <w:t>/film/gidecek-yer-yok-izle-2024-fm3/</w:t>
      </w:r>
    </w:p>
    <w:p w:rsidR="0027110E" w:rsidRDefault="0027110E">
      <w:pPr>
        <w:rPr>
          <w:rFonts w:ascii="Times New Roman" w:hAnsi="Times New Roman" w:cs="Times New Roman"/>
          <w:sz w:val="24"/>
        </w:rPr>
      </w:pPr>
      <w:proofErr w:type="spellStart"/>
      <w:r>
        <w:rPr>
          <w:rFonts w:ascii="Times New Roman" w:hAnsi="Times New Roman" w:cs="Times New Roman"/>
          <w:sz w:val="24"/>
        </w:rPr>
        <w:t>Hannah</w:t>
      </w:r>
      <w:proofErr w:type="spellEnd"/>
      <w:r>
        <w:rPr>
          <w:rFonts w:ascii="Times New Roman" w:hAnsi="Times New Roman" w:cs="Times New Roman"/>
          <w:sz w:val="24"/>
        </w:rPr>
        <w:t xml:space="preserve"> </w:t>
      </w:r>
      <w:proofErr w:type="spellStart"/>
      <w:r>
        <w:rPr>
          <w:rFonts w:ascii="Times New Roman" w:hAnsi="Times New Roman" w:cs="Times New Roman"/>
          <w:sz w:val="24"/>
        </w:rPr>
        <w:t>Arendt</w:t>
      </w:r>
      <w:proofErr w:type="spellEnd"/>
      <w:r>
        <w:rPr>
          <w:rFonts w:ascii="Times New Roman" w:hAnsi="Times New Roman" w:cs="Times New Roman"/>
          <w:sz w:val="24"/>
        </w:rPr>
        <w:t xml:space="preserve"> – Şiddet Üzerine kitabı.</w:t>
      </w:r>
    </w:p>
    <w:p w:rsidR="0027110E" w:rsidRDefault="0027110E">
      <w:pPr>
        <w:rPr>
          <w:rFonts w:ascii="Times New Roman" w:hAnsi="Times New Roman" w:cs="Times New Roman"/>
          <w:sz w:val="24"/>
        </w:rPr>
      </w:pPr>
      <w:hyperlink r:id="rId5" w:history="1">
        <w:r w:rsidRPr="000172A1">
          <w:rPr>
            <w:rStyle w:val="Kpr"/>
            <w:rFonts w:ascii="Times New Roman" w:hAnsi="Times New Roman" w:cs="Times New Roman"/>
            <w:sz w:val="24"/>
          </w:rPr>
          <w:t>https://www.rogerebert.com/reviews/no-other-land-documentary-review?utm_source</w:t>
        </w:r>
      </w:hyperlink>
      <w:r>
        <w:rPr>
          <w:rFonts w:ascii="Times New Roman" w:hAnsi="Times New Roman" w:cs="Times New Roman"/>
          <w:sz w:val="24"/>
        </w:rPr>
        <w:t xml:space="preserve"> </w:t>
      </w:r>
    </w:p>
    <w:p w:rsidR="0027110E" w:rsidRPr="0027110E" w:rsidRDefault="0027110E" w:rsidP="0027110E">
      <w:pPr>
        <w:jc w:val="right"/>
        <w:rPr>
          <w:rFonts w:ascii="Times New Roman" w:hAnsi="Times New Roman" w:cs="Times New Roman"/>
          <w:b/>
          <w:sz w:val="32"/>
        </w:rPr>
      </w:pPr>
      <w:bookmarkStart w:id="0" w:name="_GoBack"/>
      <w:bookmarkEnd w:id="0"/>
      <w:r w:rsidRPr="0027110E">
        <w:rPr>
          <w:rFonts w:ascii="Times New Roman" w:hAnsi="Times New Roman" w:cs="Times New Roman"/>
          <w:b/>
          <w:sz w:val="32"/>
        </w:rPr>
        <w:t>DİLARA UYSAL</w:t>
      </w:r>
    </w:p>
    <w:sectPr w:rsidR="0027110E" w:rsidRPr="002711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A57"/>
    <w:rsid w:val="0027110E"/>
    <w:rsid w:val="00367170"/>
    <w:rsid w:val="003A7FB6"/>
    <w:rsid w:val="00914FDF"/>
    <w:rsid w:val="009D0025"/>
    <w:rsid w:val="00A05E10"/>
    <w:rsid w:val="00BC38B2"/>
    <w:rsid w:val="00C57E70"/>
    <w:rsid w:val="00DC0A57"/>
    <w:rsid w:val="00EC57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DF"/>
  </w:style>
  <w:style w:type="paragraph" w:styleId="Balk3">
    <w:name w:val="heading 3"/>
    <w:basedOn w:val="Normal"/>
    <w:next w:val="Normal"/>
    <w:link w:val="Balk3Char"/>
    <w:uiPriority w:val="9"/>
    <w:semiHidden/>
    <w:unhideWhenUsed/>
    <w:qFormat/>
    <w:rsid w:val="00914F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semiHidden/>
    <w:rsid w:val="00914FDF"/>
    <w:rPr>
      <w:rFonts w:asciiTheme="majorHAnsi" w:eastAsiaTheme="majorEastAsia" w:hAnsiTheme="majorHAnsi" w:cstheme="majorBidi"/>
      <w:b/>
      <w:bCs/>
      <w:color w:val="4F81BD" w:themeColor="accent1"/>
    </w:rPr>
  </w:style>
  <w:style w:type="character" w:styleId="Gl">
    <w:name w:val="Strong"/>
    <w:basedOn w:val="VarsaylanParagrafYazTipi"/>
    <w:uiPriority w:val="22"/>
    <w:qFormat/>
    <w:rsid w:val="00914FDF"/>
    <w:rPr>
      <w:b/>
      <w:bCs/>
    </w:rPr>
  </w:style>
  <w:style w:type="paragraph" w:styleId="NormalWeb">
    <w:name w:val="Normal (Web)"/>
    <w:basedOn w:val="Normal"/>
    <w:uiPriority w:val="99"/>
    <w:unhideWhenUsed/>
    <w:rsid w:val="00914FD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C38B2"/>
    <w:rPr>
      <w:i/>
      <w:iCs/>
    </w:rPr>
  </w:style>
  <w:style w:type="character" w:styleId="Kpr">
    <w:name w:val="Hyperlink"/>
    <w:basedOn w:val="VarsaylanParagrafYazTipi"/>
    <w:uiPriority w:val="99"/>
    <w:unhideWhenUsed/>
    <w:rsid w:val="002711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DF"/>
  </w:style>
  <w:style w:type="paragraph" w:styleId="Balk3">
    <w:name w:val="heading 3"/>
    <w:basedOn w:val="Normal"/>
    <w:next w:val="Normal"/>
    <w:link w:val="Balk3Char"/>
    <w:uiPriority w:val="9"/>
    <w:semiHidden/>
    <w:unhideWhenUsed/>
    <w:qFormat/>
    <w:rsid w:val="00914F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semiHidden/>
    <w:rsid w:val="00914FDF"/>
    <w:rPr>
      <w:rFonts w:asciiTheme="majorHAnsi" w:eastAsiaTheme="majorEastAsia" w:hAnsiTheme="majorHAnsi" w:cstheme="majorBidi"/>
      <w:b/>
      <w:bCs/>
      <w:color w:val="4F81BD" w:themeColor="accent1"/>
    </w:rPr>
  </w:style>
  <w:style w:type="character" w:styleId="Gl">
    <w:name w:val="Strong"/>
    <w:basedOn w:val="VarsaylanParagrafYazTipi"/>
    <w:uiPriority w:val="22"/>
    <w:qFormat/>
    <w:rsid w:val="00914FDF"/>
    <w:rPr>
      <w:b/>
      <w:bCs/>
    </w:rPr>
  </w:style>
  <w:style w:type="paragraph" w:styleId="NormalWeb">
    <w:name w:val="Normal (Web)"/>
    <w:basedOn w:val="Normal"/>
    <w:uiPriority w:val="99"/>
    <w:unhideWhenUsed/>
    <w:rsid w:val="00914FD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C38B2"/>
    <w:rPr>
      <w:i/>
      <w:iCs/>
    </w:rPr>
  </w:style>
  <w:style w:type="character" w:styleId="Kpr">
    <w:name w:val="Hyperlink"/>
    <w:basedOn w:val="VarsaylanParagrafYazTipi"/>
    <w:uiPriority w:val="99"/>
    <w:unhideWhenUsed/>
    <w:rsid w:val="002711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ogerebert.com/reviews/no-other-land-documentary-review?utm_source"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943</Words>
  <Characters>5378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c:creator>
  <cp:keywords/>
  <dc:description/>
  <cp:lastModifiedBy>mvi</cp:lastModifiedBy>
  <cp:revision>4</cp:revision>
  <dcterms:created xsi:type="dcterms:W3CDTF">2026-01-14T17:04:00Z</dcterms:created>
  <dcterms:modified xsi:type="dcterms:W3CDTF">2026-01-14T18:21:00Z</dcterms:modified>
</cp:coreProperties>
</file>