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C6AA4" w14:textId="7C1F14D4" w:rsidR="00854B48" w:rsidRPr="003A4B44" w:rsidRDefault="001C1A7B" w:rsidP="003A4B44">
      <w:pPr>
        <w:pStyle w:val="Alnt"/>
        <w:rPr>
          <w:rStyle w:val="Gl"/>
          <w:sz w:val="28"/>
          <w:szCs w:val="28"/>
        </w:rPr>
      </w:pPr>
      <w:r w:rsidRPr="003A4B44">
        <w:rPr>
          <w:rStyle w:val="Gl"/>
          <w:sz w:val="28"/>
          <w:szCs w:val="28"/>
        </w:rPr>
        <w:t>Askeri Kıyafetten Takım Elbiseye; Suriye Dosyasında Ahmed Eş-</w:t>
      </w:r>
      <w:proofErr w:type="spellStart"/>
      <w:r w:rsidRPr="003A4B44">
        <w:rPr>
          <w:rStyle w:val="Gl"/>
          <w:sz w:val="28"/>
          <w:szCs w:val="28"/>
        </w:rPr>
        <w:t>Şara</w:t>
      </w:r>
      <w:proofErr w:type="spellEnd"/>
      <w:r w:rsidRPr="003A4B44">
        <w:rPr>
          <w:rStyle w:val="Gl"/>
          <w:sz w:val="28"/>
          <w:szCs w:val="28"/>
        </w:rPr>
        <w:t xml:space="preserve"> Kimdir?</w:t>
      </w:r>
    </w:p>
    <w:p w14:paraId="3C4402E6" w14:textId="77777777" w:rsidR="00F643D5" w:rsidRPr="00F643D5" w:rsidRDefault="003A4B44" w:rsidP="00F643D5">
      <w:pPr>
        <w:jc w:val="both"/>
      </w:pPr>
      <w:r>
        <w:t xml:space="preserve">             </w:t>
      </w:r>
      <w:r w:rsidR="00F643D5" w:rsidRPr="00F643D5">
        <w:t>Kameralardan kaçtığı dönemdeki adıyla Ebu Muhammed el-</w:t>
      </w:r>
      <w:proofErr w:type="spellStart"/>
      <w:r w:rsidR="00F643D5" w:rsidRPr="00F643D5">
        <w:t>Colani</w:t>
      </w:r>
      <w:proofErr w:type="spellEnd"/>
      <w:r w:rsidR="00F643D5" w:rsidRPr="00F643D5">
        <w:t>, resmi adıyla ise Ahmed Eş-</w:t>
      </w:r>
      <w:proofErr w:type="spellStart"/>
      <w:r w:rsidR="00F643D5" w:rsidRPr="00F643D5">
        <w:t>Şara</w:t>
      </w:r>
      <w:proofErr w:type="spellEnd"/>
      <w:r w:rsidR="00F643D5" w:rsidRPr="00F643D5">
        <w:t>, günümüz Suriye’sinin dönüşüm sürecinde merkezi bir konumda yer almaktadır. 1982 yılında Riyad’da doğan, babası petrol mühendisi, annesi ise coğrafya öğretmeni olan Eş-</w:t>
      </w:r>
      <w:proofErr w:type="spellStart"/>
      <w:r w:rsidR="00F643D5" w:rsidRPr="00F643D5">
        <w:t>Şara</w:t>
      </w:r>
      <w:proofErr w:type="spellEnd"/>
      <w:r w:rsidR="00F643D5" w:rsidRPr="00F643D5">
        <w:t xml:space="preserve">, gençlik yıllarını Şam’da geçirmiş ve 2003’te ABD işgaline karşı savaşmak üzere Irak’a geçerek El-Kaide bağlantılı yapılara katılmıştır. 2006’da yakalanarak Musul yakınlarındaki </w:t>
      </w:r>
      <w:proofErr w:type="spellStart"/>
      <w:r w:rsidR="00F643D5" w:rsidRPr="00F643D5">
        <w:t>Bucca</w:t>
      </w:r>
      <w:proofErr w:type="spellEnd"/>
      <w:r w:rsidR="00F643D5" w:rsidRPr="00F643D5">
        <w:t xml:space="preserve"> Kampı’nda tutulan Eş-</w:t>
      </w:r>
      <w:proofErr w:type="spellStart"/>
      <w:r w:rsidR="00F643D5" w:rsidRPr="00F643D5">
        <w:t>Şara</w:t>
      </w:r>
      <w:proofErr w:type="spellEnd"/>
      <w:r w:rsidR="00F643D5" w:rsidRPr="00F643D5">
        <w:t>, burada gelecekte bölge siyasetinde rol oynayacak pek çok isimle birlikte bulunmuştur. Serbest bırakılmasının ardından 2012’de El-</w:t>
      </w:r>
      <w:proofErr w:type="spellStart"/>
      <w:r w:rsidR="00F643D5" w:rsidRPr="00F643D5">
        <w:t>Nusra</w:t>
      </w:r>
      <w:proofErr w:type="spellEnd"/>
      <w:r w:rsidR="00F643D5" w:rsidRPr="00F643D5">
        <w:t xml:space="preserve"> Cephesi’ni kurmuş, ancak 2016’da ilk kez yüzünü göstererek bu yapının El-Kaide ile bağlarını kopardığını ve amacının küresel cihat değil, Suriye merkezli bir devrim olduğunu açıklamıştır. 2017’de Heyet Tahrir el-Şam’ı (HTŞ) kurarak kontrol ettiği bölgelerde "Suriye Kurtuluş Hükümeti" aracılığıyla sivil bir idari yapı oluşturmaya yönelmiştir.</w:t>
      </w:r>
    </w:p>
    <w:p w14:paraId="18300BEC" w14:textId="77777777" w:rsidR="00F643D5" w:rsidRPr="00F643D5" w:rsidRDefault="00F643D5" w:rsidP="00F643D5">
      <w:pPr>
        <w:jc w:val="both"/>
      </w:pPr>
      <w:r w:rsidRPr="00F643D5">
        <w:t>Bu ideolojik ve yapısal dönüşüm sürecinde, Türkiye Cumhuriyeti Dışişleri Bakanı Hakan Fidan ile kurulan rasyonel ve stratejik diyalog, Eş-</w:t>
      </w:r>
      <w:proofErr w:type="spellStart"/>
      <w:r w:rsidRPr="00F643D5">
        <w:t>Şara’nın</w:t>
      </w:r>
      <w:proofErr w:type="spellEnd"/>
      <w:r w:rsidRPr="00F643D5">
        <w:t xml:space="preserve"> yerelleşme ve meşruiyet kazanma çabalarında belirleyici bir rol oynamıştır. Hakan Fidan’ın yönetimindeki Türk diplomasisinin sahadaki aktif angajmanı, </w:t>
      </w:r>
      <w:proofErr w:type="spellStart"/>
      <w:r w:rsidRPr="00F643D5">
        <w:t>HTŞ’nin</w:t>
      </w:r>
      <w:proofErr w:type="spellEnd"/>
      <w:r w:rsidRPr="00F643D5">
        <w:t xml:space="preserve"> radikal unsurlardan arınarak Suriye’nin geleceğinde siyasi bir muhataba evrilmesini teşvik etmiştir. Özellikle </w:t>
      </w:r>
      <w:proofErr w:type="spellStart"/>
      <w:r w:rsidRPr="00F643D5">
        <w:t>İdlib’deki</w:t>
      </w:r>
      <w:proofErr w:type="spellEnd"/>
      <w:r w:rsidRPr="00F643D5">
        <w:t xml:space="preserve"> çatışmasızlık bölgeleri üzerinden gelişen bu ilişki, Eş-</w:t>
      </w:r>
      <w:proofErr w:type="spellStart"/>
      <w:r w:rsidRPr="00F643D5">
        <w:t>Şara’nın</w:t>
      </w:r>
      <w:proofErr w:type="spellEnd"/>
      <w:r w:rsidRPr="00F643D5">
        <w:t xml:space="preserve"> askeri bir figürden "çeşitlilik güçtür" söylemini benimseyen kapsayıcı bir siyasi lidere dönüşmesini sağlamış; Ankara ile yürütülen bu eşgüdüm, yapının uluslararası sistemle uyumlu bir zemine çekilmesine katkı sunmuştur.</w:t>
      </w:r>
    </w:p>
    <w:p w14:paraId="06461276" w14:textId="77777777" w:rsidR="00F643D5" w:rsidRPr="00F643D5" w:rsidRDefault="00F643D5" w:rsidP="00F643D5">
      <w:pPr>
        <w:jc w:val="both"/>
      </w:pPr>
      <w:r w:rsidRPr="00F643D5">
        <w:t xml:space="preserve">Tüm bu hazırlık evrelerinin ardından 8 Aralık 2025’te Esad rejiminin yıkılması ve 61 yıllık </w:t>
      </w:r>
      <w:proofErr w:type="spellStart"/>
      <w:r w:rsidRPr="00F643D5">
        <w:t>Baas</w:t>
      </w:r>
      <w:proofErr w:type="spellEnd"/>
      <w:r w:rsidRPr="00F643D5">
        <w:t xml:space="preserve"> iktidarının sona ermesiyle birlikte, Ahmed Eş-</w:t>
      </w:r>
      <w:proofErr w:type="spellStart"/>
      <w:r w:rsidRPr="00F643D5">
        <w:t>Şara</w:t>
      </w:r>
      <w:proofErr w:type="spellEnd"/>
      <w:r w:rsidRPr="00F643D5">
        <w:t xml:space="preserve"> bugün geçici hükümetin başında kritik bir misyon üstlenmiştir. Rejim değişiminin ardından ABD ve Avrupa Birliği kaynaklı yaptırımların kademeli olarak askıya alınması gündeme gelirken, bu sürecin başarısı yeni yönetimin kapsayıcılığına ve uluslararası sisteme entegrasyonuna bağlıdır. Yaklaşık on beş yıl içinde askeri kimlikten siyasi liderliğe evrilen Eş-</w:t>
      </w:r>
      <w:proofErr w:type="spellStart"/>
      <w:r w:rsidRPr="00F643D5">
        <w:t>Şara</w:t>
      </w:r>
      <w:proofErr w:type="spellEnd"/>
      <w:r w:rsidRPr="00F643D5">
        <w:t xml:space="preserve">, Hakan Fidan ile geliştirdiği bu stratejik diyalog kanalını da kullanarak Suriye’nin ve bölgenin kaderinde tayin edici bir konuma gelmiştir. Önümüzdeki birkaç yıl, hem bu liderliğin kalıcılığını hem de "yeni </w:t>
      </w:r>
      <w:proofErr w:type="spellStart"/>
      <w:r w:rsidRPr="00F643D5">
        <w:t>Suriye"nin</w:t>
      </w:r>
      <w:proofErr w:type="spellEnd"/>
      <w:r w:rsidRPr="00F643D5">
        <w:t xml:space="preserve"> ne ölçüde istikrarlı olacağını tescilleyecektir.</w:t>
      </w:r>
    </w:p>
    <w:p w14:paraId="493EF569" w14:textId="77777777" w:rsidR="00854B48" w:rsidRDefault="00854B48" w:rsidP="00F643D5">
      <w:pPr>
        <w:jc w:val="both"/>
      </w:pPr>
    </w:p>
    <w:p w14:paraId="0F598DFF" w14:textId="77777777" w:rsidR="00854B48" w:rsidRDefault="003A4B44" w:rsidP="00714EE3">
      <w:pPr>
        <w:jc w:val="both"/>
      </w:pPr>
      <w:r>
        <w:t>KAYNAKÇA;</w:t>
      </w:r>
    </w:p>
    <w:p w14:paraId="79A922BC" w14:textId="77777777" w:rsidR="003A4B44" w:rsidRDefault="00F643D5" w:rsidP="00F643D5">
      <w:pPr>
        <w:jc w:val="both"/>
      </w:pPr>
      <w:r>
        <w:t xml:space="preserve"> </w:t>
      </w:r>
      <w:hyperlink r:id="rId8" w:history="1">
        <w:r w:rsidR="003A4B44" w:rsidRPr="00E61A24">
          <w:rPr>
            <w:rStyle w:val="Kpr"/>
          </w:rPr>
          <w:t>https://www.turkiyearastirmalari.org/2025/02/18/yayinlar/infografik/ahmed-sara-kimdir/</w:t>
        </w:r>
      </w:hyperlink>
    </w:p>
    <w:p w14:paraId="68A681DA" w14:textId="77777777" w:rsidR="003A4B44" w:rsidRDefault="003A4B44" w:rsidP="00F643D5">
      <w:pPr>
        <w:jc w:val="both"/>
      </w:pPr>
      <w:hyperlink r:id="rId9" w:history="1">
        <w:r w:rsidRPr="00E61A24">
          <w:rPr>
            <w:rStyle w:val="Kpr"/>
          </w:rPr>
          <w:t>https://www.youtube.com/watch?v=KbCrq8G5qsw</w:t>
        </w:r>
      </w:hyperlink>
    </w:p>
    <w:p w14:paraId="56D07644" w14:textId="77777777" w:rsidR="003A4B44" w:rsidRPr="00714EE3" w:rsidRDefault="003A4B44" w:rsidP="00F643D5">
      <w:pPr>
        <w:jc w:val="both"/>
      </w:pPr>
      <w:r w:rsidRPr="003A4B44">
        <w:t>https://www.youtube.com/watch?v=jBEBZPR5Bo4&amp;t=286s</w:t>
      </w:r>
    </w:p>
    <w:sectPr w:rsidR="003A4B44" w:rsidRPr="00714EE3" w:rsidSect="00714EE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C6FD0" w14:textId="77777777" w:rsidR="00D56D69" w:rsidRDefault="00D56D69" w:rsidP="00714EE3">
      <w:pPr>
        <w:spacing w:after="0" w:line="240" w:lineRule="auto"/>
      </w:pPr>
      <w:r>
        <w:separator/>
      </w:r>
    </w:p>
  </w:endnote>
  <w:endnote w:type="continuationSeparator" w:id="0">
    <w:p w14:paraId="61EAA0C6" w14:textId="77777777" w:rsidR="00D56D69" w:rsidRDefault="00D56D69" w:rsidP="0071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546D" w14:textId="77777777" w:rsidR="00714EE3" w:rsidRDefault="00714EE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756A4" w14:textId="77777777" w:rsidR="00714EE3" w:rsidRDefault="00714EE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BB1BE" w14:textId="77777777" w:rsidR="00714EE3" w:rsidRDefault="00714EE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C6E33" w14:textId="77777777" w:rsidR="00D56D69" w:rsidRDefault="00D56D69" w:rsidP="00714EE3">
      <w:pPr>
        <w:spacing w:after="0" w:line="240" w:lineRule="auto"/>
      </w:pPr>
      <w:r>
        <w:separator/>
      </w:r>
    </w:p>
  </w:footnote>
  <w:footnote w:type="continuationSeparator" w:id="0">
    <w:p w14:paraId="23A20CDB" w14:textId="77777777" w:rsidR="00D56D69" w:rsidRDefault="00D56D69" w:rsidP="00714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FA1B" w14:textId="77777777" w:rsidR="00714EE3" w:rsidRDefault="00714EE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49F1" w14:textId="77777777" w:rsidR="00714EE3" w:rsidRDefault="00714EE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2940" w14:textId="77777777" w:rsidR="00714EE3" w:rsidRDefault="00714EE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C16C1"/>
    <w:multiLevelType w:val="hybridMultilevel"/>
    <w:tmpl w:val="5A76BC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10942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4EE3"/>
    <w:rsid w:val="001C1A7B"/>
    <w:rsid w:val="00272A6D"/>
    <w:rsid w:val="00276927"/>
    <w:rsid w:val="003370FD"/>
    <w:rsid w:val="003A4B44"/>
    <w:rsid w:val="0059671F"/>
    <w:rsid w:val="00714EE3"/>
    <w:rsid w:val="00801270"/>
    <w:rsid w:val="00854B48"/>
    <w:rsid w:val="00BF08FD"/>
    <w:rsid w:val="00C32D2F"/>
    <w:rsid w:val="00C54F24"/>
    <w:rsid w:val="00C81C8B"/>
    <w:rsid w:val="00D56D69"/>
    <w:rsid w:val="00F643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A11B4"/>
  <w15:docId w15:val="{752F5295-BF18-0D41-B086-8DC8BA6D7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basedOn w:val="VarsaylanParagrafYazTipi"/>
    <w:uiPriority w:val="20"/>
    <w:qFormat/>
    <w:rsid w:val="00714EE3"/>
    <w:rPr>
      <w:i/>
      <w:iCs/>
    </w:rPr>
  </w:style>
  <w:style w:type="character" w:styleId="Gl">
    <w:name w:val="Strong"/>
    <w:basedOn w:val="VarsaylanParagrafYazTipi"/>
    <w:uiPriority w:val="22"/>
    <w:qFormat/>
    <w:rsid w:val="00714EE3"/>
    <w:rPr>
      <w:b/>
      <w:bCs/>
    </w:rPr>
  </w:style>
  <w:style w:type="paragraph" w:styleId="Alnt">
    <w:name w:val="Quote"/>
    <w:basedOn w:val="Normal"/>
    <w:next w:val="Normal"/>
    <w:link w:val="AlntChar"/>
    <w:uiPriority w:val="29"/>
    <w:qFormat/>
    <w:rsid w:val="00714EE3"/>
    <w:rPr>
      <w:i/>
      <w:iCs/>
      <w:color w:val="000000" w:themeColor="text1"/>
    </w:rPr>
  </w:style>
  <w:style w:type="character" w:customStyle="1" w:styleId="AlntChar">
    <w:name w:val="Alıntı Char"/>
    <w:basedOn w:val="VarsaylanParagrafYazTipi"/>
    <w:link w:val="Alnt"/>
    <w:uiPriority w:val="29"/>
    <w:rsid w:val="00714EE3"/>
    <w:rPr>
      <w:i/>
      <w:iCs/>
      <w:color w:val="000000" w:themeColor="text1"/>
    </w:rPr>
  </w:style>
  <w:style w:type="character" w:styleId="KitapBal">
    <w:name w:val="Book Title"/>
    <w:basedOn w:val="VarsaylanParagrafYazTipi"/>
    <w:uiPriority w:val="33"/>
    <w:qFormat/>
    <w:rsid w:val="00714EE3"/>
    <w:rPr>
      <w:b/>
      <w:bCs/>
      <w:smallCaps/>
      <w:spacing w:val="5"/>
    </w:rPr>
  </w:style>
  <w:style w:type="paragraph" w:styleId="stBilgi">
    <w:name w:val="header"/>
    <w:basedOn w:val="Normal"/>
    <w:link w:val="stBilgiChar"/>
    <w:uiPriority w:val="99"/>
    <w:unhideWhenUsed/>
    <w:rsid w:val="00714EE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14EE3"/>
  </w:style>
  <w:style w:type="paragraph" w:styleId="AltBilgi">
    <w:name w:val="footer"/>
    <w:basedOn w:val="Normal"/>
    <w:link w:val="AltBilgiChar"/>
    <w:uiPriority w:val="99"/>
    <w:unhideWhenUsed/>
    <w:rsid w:val="00714EE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14EE3"/>
  </w:style>
  <w:style w:type="character" w:styleId="Kpr">
    <w:name w:val="Hyperlink"/>
    <w:basedOn w:val="VarsaylanParagrafYazTipi"/>
    <w:uiPriority w:val="99"/>
    <w:unhideWhenUsed/>
    <w:rsid w:val="003A4B44"/>
    <w:rPr>
      <w:color w:val="0000FF" w:themeColor="hyperlink"/>
      <w:u w:val="single"/>
    </w:rPr>
  </w:style>
  <w:style w:type="paragraph" w:styleId="ListeParagraf">
    <w:name w:val="List Paragraph"/>
    <w:basedOn w:val="Normal"/>
    <w:uiPriority w:val="34"/>
    <w:qFormat/>
    <w:rsid w:val="003A4B44"/>
    <w:pPr>
      <w:ind w:left="720"/>
      <w:contextualSpacing/>
    </w:pPr>
  </w:style>
  <w:style w:type="paragraph" w:styleId="NormalWeb">
    <w:name w:val="Normal (Web)"/>
    <w:basedOn w:val="Normal"/>
    <w:uiPriority w:val="99"/>
    <w:semiHidden/>
    <w:unhideWhenUsed/>
    <w:rsid w:val="00F643D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72388">
      <w:bodyDiv w:val="1"/>
      <w:marLeft w:val="0"/>
      <w:marRight w:val="0"/>
      <w:marTop w:val="0"/>
      <w:marBottom w:val="0"/>
      <w:divBdr>
        <w:top w:val="none" w:sz="0" w:space="0" w:color="auto"/>
        <w:left w:val="none" w:sz="0" w:space="0" w:color="auto"/>
        <w:bottom w:val="none" w:sz="0" w:space="0" w:color="auto"/>
        <w:right w:val="none" w:sz="0" w:space="0" w:color="auto"/>
      </w:divBdr>
    </w:div>
    <w:div w:id="11988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urkiyearastirmalari.org/2025/02/18/yayinlar/infografik/ahmed-sara-kimdi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KbCrq8G5qsw" TargetMode="External"/><Relationship Id="rId14" Type="http://schemas.openxmlformats.org/officeDocument/2006/relationships/header" Target="head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E75B2-7128-4972-9123-DB0C6DEBA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337</Words>
  <Characters>2553</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sevgil alçın</dc:creator>
  <cp:lastModifiedBy>mümine koçak</cp:lastModifiedBy>
  <cp:revision>3</cp:revision>
  <dcterms:created xsi:type="dcterms:W3CDTF">2026-02-28T15:01:00Z</dcterms:created>
  <dcterms:modified xsi:type="dcterms:W3CDTF">2026-07-19T11:56:00Z</dcterms:modified>
</cp:coreProperties>
</file>